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16798d394770aa069c1df1a32f66a06490402"/>
    <w:p>
      <w:pPr>
        <w:pStyle w:val="Heading3"/>
      </w:pPr>
      <w:r>
        <w:t xml:space="preserve">ВЦИОМ: подавляющее большинство россиян поддержали акцию «Бессмертный полк»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rPr>
          <w:bCs/>
          <w:b/>
        </w:rPr>
        <w:t xml:space="preserve">Подавляющее большинство наших сограждан поддержали акцию «Бессмертный полк» и считают, что проводить ее следует регулярно.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марта 2015 Всероссийский центр изучения общественного мнения (ВЦИОМ) предоставил данные опроса, в ходе которого социологи выясняли, насколько информированы россияне об акции «Бессмертный полк» и как они ее оценивают. Исследователи также интересовались, готовы ли респонденты принять участие в акции в будущем году. </w:t>
      </w:r>
    </w:p>
    <w:p>
      <w:pPr>
        <w:pStyle w:val="BodyText"/>
      </w:pPr>
      <w:r>
        <w:t xml:space="preserve">Прошедшая во многих российских городах акция «Бессмертный полк приобрела широкую народную известность. О ней слышали 93%, а 13% сами прошли с портретами родственников, участвовавших в войне по улицам городов.</w:t>
      </w:r>
    </w:p>
    <w:p>
      <w:pPr>
        <w:pStyle w:val="BodyText"/>
      </w:pPr>
      <w:r>
        <w:t xml:space="preserve">В оценках акции россияне как никогда единодушны: 96% одобрили идею акции, 95% одобрили участие в акции президента страны Владимира Путина. 73% считают, что акция способствует сохранению памяти о великой войне, о подвиге солдат. 4% отметили, что мероприятие – дань уважения воинам победителям. 4%, что помогает поднять патриотический дух, а 5% уверенны, что акция помогает делу патриотического воспитания молодежи. </w:t>
      </w:r>
    </w:p>
    <w:p>
      <w:pPr>
        <w:pStyle w:val="BodyText"/>
      </w:pPr>
      <w:r>
        <w:t xml:space="preserve">В случае проведения акции в следующем году, 60% опрошенных готовы принять в ней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http://uzao.mos.ru/presscenter/news/detail/1883577.html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83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83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2025-03-01T23:58:25Z</dcterms:created>
  <dcterms:modified xsi:type="dcterms:W3CDTF">2025-03-01T23:58:25Z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