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1b09a249ae6877500d24e95d20317216eda437"/>
    <w:p>
      <w:pPr>
        <w:pStyle w:val="Heading3"/>
      </w:pPr>
      <w:r>
        <w:t xml:space="preserve">Порядка 6 миллиардов рублей будет направлено на субсидии по капремонту для малообеспеченных семей Москвы</w:t>
      </w:r>
    </w:p>
    <w:p>
      <w:pPr>
        <w:pStyle w:val="FirstParagraph"/>
      </w:pPr>
      <w:r>
        <w:t xml:space="preserve">14.05.2015</w:t>
      </w:r>
    </w:p>
    <w:p>
      <w:pPr>
        <w:pStyle w:val="BodyText"/>
      </w:pPr>
      <w:r>
        <w:rPr>
          <w:bCs/>
          <w:b/>
        </w:rPr>
        <w:t xml:space="preserve">Порядка 2,5 миллионов москвичей будут получать льготы и субсидии на капитальный ремонт в 2015 году, а всего на эти цели из городского бюджета направляется более 6 миллиардов рублей. Об этом заявил генеральный директор Фонда капитального ремонта многоквартирных домов Москвы Артур Кескинов на прошедшей сегодня в инфо-центре Правительства Москвы пресс-конференции.</w:t>
      </w:r>
    </w:p>
    <w:p>
      <w:pPr>
        <w:pStyle w:val="BodyText"/>
      </w:pPr>
      <w:r>
        <w:t xml:space="preserve">А. Кескинов также уточнил, что все категории граждан, имеющих те или иные льготы по оплате ЖКХ, будут автоматически получать льготы по взносам на капитальный ремонт своих домов. Особо было почеркнуто, что малообеспеченные граждане, получающие субсидии, просто не почувствуют введения платы, так как их расходы на ремонт будут покрываться через предоставление субсидий за счет средств бюджета. «Москва это делает для того, чтобы обезопасить данную категорию людей, чтобы они не чувствовали себя ущемленными», - сказал гендиректор Фонда капремонта, отметив, что полный список льготников и методика расчета будет опубликована на сайте www.subsident.ru.</w:t>
      </w:r>
    </w:p>
    <w:p>
      <w:pPr>
        <w:pStyle w:val="BodyText"/>
      </w:pPr>
      <w:r>
        <w:br/>
      </w:r>
    </w:p>
    <w:p>
      <w:pPr>
        <w:pStyle w:val="BodyText"/>
      </w:pPr>
      <w:r>
        <w:t xml:space="preserve">С 1 июля 2015 года собственники квартир начнут отчислять средства на капитальный ремонт многоквартирных домов. Для аккумулирования этих средств можно открыть специальный счет многоквартирного дома в банке или доверить накопления региональному оператору – Фонду капитального ремонта, созданному по решению Правительства Москвы.</w:t>
      </w:r>
    </w:p>
    <w:p>
      <w:pPr>
        <w:pStyle w:val="BodyText"/>
      </w:pPr>
      <w:r>
        <w:t xml:space="preserve">По мнению А. Кескинова, оптимальным способом накопления является специальный счет. «У нас около 1000 домов уже зарегистрировали спецсчета и занимаются оформлением документов. Это очень хороший и важный результат той информационной работы, которую мы провели в округах. У нашего Фонда нет задачи – загнать всех в Фонд. Все разумные люди должны выбрать спецсчет, на мой взгляд. А Фонд – это подушка безопасности для тех, кто не уверен пока в своих силах», - отметил глава Фонда.</w:t>
      </w:r>
    </w:p>
    <w:p>
      <w:pPr>
        <w:pStyle w:val="BodyText"/>
      </w:pPr>
      <w:r>
        <w:t xml:space="preserve">(при подготовке материала использована публикация сайта </w:t>
      </w:r>
      <w:r>
        <w:t xml:space="preserve">окружной газеты СВАО "Звёздный Бульвар")</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http://uzao.mos.ru/presscenter/news/detail/1853233.html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8532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8532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2024-11-20T01:30:41Z</dcterms:created>
  <dcterms:modified xsi:type="dcterms:W3CDTF">2024-11-20T01:30:41Z</dcterms:modified>
</cp:coreProperties>
</file>

<file path=docProps/custom.xml><?xml version="1.0" encoding="utf-8"?>
<Properties xmlns="http://schemas.openxmlformats.org/officeDocument/2006/custom-properties" xmlns:vt="http://schemas.openxmlformats.org/officeDocument/2006/docPropsVTypes"/>
</file>