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d33bc9ce19791dabfe3a514d28cd5dfe7dcbae"/>
    <w:p>
      <w:pPr>
        <w:pStyle w:val="Heading3"/>
      </w:pPr>
      <w:r>
        <w:t xml:space="preserve">В шествии участников акции «Бессмертный полк – Москва» принял участие президент России Владимир Путин</w:t>
      </w:r>
    </w:p>
    <w:p>
      <w:pPr>
        <w:pStyle w:val="FirstParagraph"/>
      </w:pPr>
      <w:r>
        <w:t xml:space="preserve">10.05.2015</w:t>
      </w:r>
    </w:p>
    <w:p>
      <w:pPr>
        <w:pStyle w:val="BodyText"/>
      </w:pPr>
      <w:r>
        <w:rPr>
          <w:bCs/>
          <w:b/>
        </w:rPr>
        <w:t xml:space="preserve">Число участников шествия участников акции "Бессмертный полк", состоявшегося 9 мая на Красной площади, превысило полмиллиона человек. В акции принял участие президент России Владимир Путин, который нес портрет своего отца.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zao.mos.ru/www/upload/-news-upload/genb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" Я очень счастлив, потому что и мой отец вместе со мной - в руках у меня его портрет - и сотни других простых солдат и тружеников тыла - могут появиться сейчас на Красной площади, пускай в фотографиях в руках своих близких", - сказал Путин (цит. по сообщению агентства «Интерфакс»).</w:t>
      </w:r>
    </w:p>
    <w:p>
      <w:pPr>
        <w:pStyle w:val="BodyText"/>
      </w:pPr>
      <w:r>
        <w:t xml:space="preserve">Численность участников шествия «Бессмертный полк – Москва» по данным столичного главка полиции, составила свыше 500 тысяч человек.</w:t>
      </w:r>
    </w:p>
    <w:p>
      <w:pPr>
        <w:pStyle w:val="BodyText"/>
      </w:pPr>
      <w:r>
        <w:t xml:space="preserve">При этом как сообщил представителям СМИ один из организаторов московской акции Николай Земцов, подобные шествия проводятся не первый год по всей России, но в 2015 году общая численность ее участников стала рекордной – порядка 12 миллионов человек.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http://uzao.mos.ru/presscenter/news/detail/1834547.html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18345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18345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2023-11-03T13:49:49Z</dcterms:created>
  <dcterms:modified xsi:type="dcterms:W3CDTF">2023-11-03T13:49:49Z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