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eabab17764e68ad5503b4f482a20a842791d5"/>
    <w:p>
      <w:pPr>
        <w:pStyle w:val="Heading3"/>
      </w:pPr>
      <w:r>
        <w:t xml:space="preserve">В Южном Бутово прошла акция, посвященная памяти тех, кто 70 лет назад защитил страну от фашистского нашествия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rPr>
          <w:bCs/>
          <w:b/>
        </w:rPr>
        <w:t xml:space="preserve">17 апреля 2015 года сотрудники группы по пропаганде ОБ ДПС ГИБДД УВД по ЮЗАО вместе с учениками южнобутовской школы № 1492 приняли участие в акции "Бессмертный полк". Участники акции прошли пешей колонной от своей школы до "Аллеи Славы".</w:t>
      </w:r>
    </w:p>
    <w:p>
      <w:pPr>
        <w:pStyle w:val="BodyText"/>
      </w:pPr>
      <w:r>
        <w:t xml:space="preserve">Это шествие стало одним из мемориальных мероприятий, в ходе которых юные представители округа в год юбилея Победы отдают дань памяти и уважения подвигам соотечественников, 70 лет тому назад защитивших страну от фашистского нашествия.</w:t>
      </w:r>
    </w:p>
    <w:p>
      <w:pPr>
        <w:pStyle w:val="BodyText"/>
      </w:pPr>
      <w:r>
        <w:t xml:space="preserve">Списки «Бессметного полка» продолжают формироваться. Чтобы внести в них своих родных или близких знакомых, участвовавших в Великой Отечественной войне, достаточно обратиться в районный офис центра госуслуг «Мои документы» или зарегистрироваться на сайте проекта «Бессмертный полк –Москва». </w:t>
      </w:r>
      <w:r>
        <w:t xml:space="preserve"> </w:t>
      </w:r>
      <w:r>
        <w:t xml:space="preserve">Колонны участников проекта с портретами ветеранов и участников войны пройдут 9 мая маршем по Красной площади сразу после военного парада.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http://uzao.mos.ru/presscenter/news/detail/1757797.html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57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757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2024-06-26T17:48:02Z</dcterms:created>
  <dcterms:modified xsi:type="dcterms:W3CDTF">2024-06-26T17:48:02Z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