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e06bf1b08dfd9f0fd7a306ad9bb07b03a84c275"/>
    <w:p>
      <w:pPr>
        <w:pStyle w:val="Heading3"/>
      </w:pPr>
      <w:r>
        <w:t xml:space="preserve">Оповещение о проведении публичных слушаний 09.04.2015 г.</w:t>
      </w:r>
    </w:p>
    <w:p>
      <w:pPr>
        <w:pStyle w:val="FirstParagraph"/>
      </w:pPr>
      <w:r>
        <w:t xml:space="preserve">09.04.2015</w:t>
      </w:r>
    </w:p>
    <w:p>
      <w:pPr>
        <w:pStyle w:val="BodyText"/>
      </w:pPr>
      <w:r>
        <w:t xml:space="preserve">На публичные слушания представляется:</w:t>
      </w:r>
    </w:p>
    <w:p>
      <w:pPr>
        <w:pStyle w:val="BodyText"/>
      </w:pPr>
      <w:r>
        <w:rPr>
          <w:bCs/>
          <w:b/>
        </w:rPr>
        <w:t xml:space="preserve">Проект №1</w:t>
      </w:r>
      <w:r>
        <w:t xml:space="preserve">: В Гагаринском районе проект межевания территории квартала, ограниченного Ленинским проспектом, проспектом 60 – летия Октября, улицей Академика Зелинского.</w:t>
      </w:r>
    </w:p>
    <w:p>
      <w:pPr>
        <w:pStyle w:val="BodyText"/>
      </w:pPr>
      <w:r>
        <w:rPr>
          <w:bCs/>
          <w:b/>
        </w:rPr>
        <w:t xml:space="preserve">Проект №2</w:t>
      </w:r>
      <w:r>
        <w:t xml:space="preserve">: В Гагаринском районе проект межевания территории квартала, ограниченного Ленинским проспектом, улицей Губкина, улицей Вавилова, улицей Дмитрия Ульянова.</w:t>
      </w:r>
    </w:p>
    <w:p>
      <w:pPr>
        <w:pStyle w:val="BodyText"/>
      </w:pPr>
      <w:r>
        <w:rPr>
          <w:bCs/>
          <w:b/>
        </w:rPr>
        <w:t xml:space="preserve">Проект №3</w:t>
      </w:r>
      <w:r>
        <w:t xml:space="preserve">: В Гагаринском районе проект межевания территории квартала, ограниченного улицей Косыгина, Ленинским проспектом, улицей Академика Зелинского.</w:t>
      </w:r>
    </w:p>
    <w:p>
      <w:pPr>
        <w:pStyle w:val="BodyText"/>
      </w:pPr>
      <w:r>
        <w:rPr>
          <w:bCs/>
          <w:b/>
        </w:rPr>
        <w:t xml:space="preserve">Проект №4</w:t>
      </w:r>
      <w:r>
        <w:t xml:space="preserve">: В районе Ясенево проект градостроительного плана земельного участка по адресу: улица Голубинская, д.28, корп. 3, для строительства спортивного комплекса для спортивной школы «Созвездия» ГБОУ «ФСО Хоккей Москвы».</w:t>
      </w:r>
    </w:p>
    <w:p>
      <w:pPr>
        <w:pStyle w:val="BodyText"/>
      </w:pPr>
      <w:r>
        <w:rPr>
          <w:bCs/>
          <w:b/>
        </w:rPr>
        <w:t xml:space="preserve">Проект №5</w:t>
      </w:r>
      <w:r>
        <w:t xml:space="preserve">: В районе Ясенево проект межевания территории квартала, ограниченного улицей Профсоюзная, Санаторной Аллеей, границей природного комплекса, Новоясеневским проспектом.</w:t>
      </w:r>
    </w:p>
    <w:p>
      <w:pPr>
        <w:pStyle w:val="BodyText"/>
      </w:pPr>
      <w:r>
        <w:t xml:space="preserve">Информационные материалы по теме публичных слушаний в Гагаринском районе по</w:t>
      </w:r>
      <w:r>
        <w:t xml:space="preserve"> </w:t>
      </w:r>
      <w:r>
        <w:rPr>
          <w:bCs/>
          <w:b/>
        </w:rPr>
        <w:t xml:space="preserve">проекту №1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20 по 26 апреля 2015 г.</w:t>
      </w:r>
      <w:r>
        <w:t xml:space="preserve"> </w:t>
      </w:r>
      <w:r>
        <w:t xml:space="preserve">по адресу: Ленинский пр-т, д. 68/10, каб. 101, в помещении управы Гагаринского района.</w:t>
      </w:r>
    </w:p>
    <w:p>
      <w:pPr>
        <w:pStyle w:val="BodyText"/>
      </w:pPr>
      <w:r>
        <w:t xml:space="preserve">Информационные материалы по теме публичных слушаний в Гагаринском районе по</w:t>
      </w:r>
      <w:r>
        <w:t xml:space="preserve"> </w:t>
      </w:r>
      <w:r>
        <w:rPr>
          <w:bCs/>
          <w:b/>
        </w:rPr>
        <w:t xml:space="preserve">проектам №2 и №3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18 по 24 мая 2015 г.</w:t>
      </w:r>
      <w:r>
        <w:t xml:space="preserve"> </w:t>
      </w:r>
      <w:r>
        <w:t xml:space="preserve">по адресу: Ленинский пр-т, д. 68/10, каб. 101, в помещении управы Гагаринского района.</w:t>
      </w:r>
    </w:p>
    <w:p>
      <w:pPr>
        <w:pStyle w:val="BodyText"/>
      </w:pPr>
      <w:r>
        <w:t xml:space="preserve">Информационные материалы по теме публичных слушаний в районе Ясенево по</w:t>
      </w:r>
      <w:r>
        <w:t xml:space="preserve"> </w:t>
      </w:r>
      <w:r>
        <w:rPr>
          <w:bCs/>
          <w:b/>
        </w:rPr>
        <w:t xml:space="preserve">проектам №4 и №5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17 по 23 апреля 2015 г.</w:t>
      </w:r>
      <w:r>
        <w:t xml:space="preserve"> </w:t>
      </w:r>
      <w:r>
        <w:t xml:space="preserve">по адресу: ул. Паустовского, д. 8, корп. 1, в помещении управы района Ясенево.</w:t>
      </w:r>
    </w:p>
    <w:p>
      <w:pPr>
        <w:pStyle w:val="BodyText"/>
      </w:pPr>
      <w:r>
        <w:t xml:space="preserve">Часы работы экспозиций: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состоятся</w:t>
      </w:r>
      <w:r>
        <w:t xml:space="preserve"> </w:t>
      </w:r>
      <w:r>
        <w:rPr>
          <w:bCs/>
          <w:b/>
        </w:rPr>
        <w:t xml:space="preserve">в 19:00</w:t>
      </w:r>
      <w:r>
        <w:t xml:space="preserve">: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1</w:t>
            </w:r>
          </w:p>
        </w:tc>
        <w:tc>
          <w:tcPr/>
          <w:p>
            <w:pPr>
              <w:jc w:val="left"/>
            </w:pPr>
            <w:r>
              <w:t xml:space="preserve">12 мая 2015 г.</w:t>
            </w:r>
          </w:p>
        </w:tc>
        <w:tc>
          <w:tcPr/>
          <w:p>
            <w:pPr>
              <w:jc w:val="left"/>
            </w:pPr>
            <w:r>
              <w:t xml:space="preserve">Ломоносовский пр-т, д. 4, корп. 4 (ГБОУ СОШ № 120).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2</w:t>
            </w:r>
          </w:p>
        </w:tc>
        <w:tc>
          <w:tcPr/>
          <w:p>
            <w:pPr>
              <w:jc w:val="left"/>
            </w:pPr>
            <w:r>
              <w:t xml:space="preserve">03 июня 2015 г.</w:t>
            </w:r>
          </w:p>
        </w:tc>
        <w:tc>
          <w:tcPr/>
          <w:p>
            <w:pPr>
              <w:jc w:val="left"/>
            </w:pPr>
            <w:r>
              <w:t xml:space="preserve">Ломоносовский пр-т, д. 4, корп. 4 (ГБОУ СОШ № 120).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3</w:t>
            </w:r>
          </w:p>
        </w:tc>
        <w:tc>
          <w:tcPr/>
          <w:p>
            <w:pPr>
              <w:jc w:val="left"/>
            </w:pPr>
            <w:r>
              <w:t xml:space="preserve">03 июня 2015 г.</w:t>
            </w:r>
          </w:p>
        </w:tc>
        <w:tc>
          <w:tcPr/>
          <w:p>
            <w:pPr>
              <w:jc w:val="left"/>
            </w:pPr>
            <w:r>
              <w:t xml:space="preserve">Ул. Фотиевой, д. 14, корп. 1 (ГБОУ «Школа с углубленным изучением</w:t>
            </w:r>
            <w:r>
              <w:br/>
            </w:r>
            <w:r>
              <w:t xml:space="preserve">французского языка № 1265»).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4</w:t>
            </w:r>
          </w:p>
        </w:tc>
        <w:tc>
          <w:tcPr/>
          <w:p>
            <w:pPr>
              <w:jc w:val="left"/>
            </w:pPr>
            <w:r>
              <w:t xml:space="preserve">30 апреля 2015 г.</w:t>
            </w:r>
          </w:p>
        </w:tc>
        <w:tc>
          <w:tcPr/>
          <w:p>
            <w:pPr>
              <w:jc w:val="left"/>
            </w:pPr>
            <w:r>
              <w:t xml:space="preserve">Ул. Карамзина, д.9, корп.3 (ГБОУ СОШ № 1106 (бывшая школа № 18)).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5</w:t>
            </w:r>
          </w:p>
        </w:tc>
        <w:tc>
          <w:tcPr/>
          <w:p>
            <w:pPr>
              <w:jc w:val="left"/>
            </w:pPr>
            <w:r>
              <w:t xml:space="preserve">14 мая 2015 г.</w:t>
            </w:r>
          </w:p>
        </w:tc>
        <w:tc>
          <w:tcPr/>
          <w:p>
            <w:pPr>
              <w:jc w:val="left"/>
            </w:pPr>
            <w:r>
              <w:t xml:space="preserve">Литовский б-р, д. 6, корп. 2 (ГБОУ СОШ № 1206 (бывшая школа № 864)).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(495) 633-63-57,</w:t>
      </w:r>
      <w:r>
        <w:t xml:space="preserve"> </w:t>
      </w:r>
      <w:hyperlink r:id="rId20">
        <w:r>
          <w:rPr>
            <w:rStyle w:val="Hyperlink"/>
          </w:rPr>
          <w:t xml:space="preserve">StrukovaLG@mos.ru</w:t>
        </w:r>
      </w:hyperlink>
      <w:r>
        <w:t xml:space="preserve">;</w:t>
      </w:r>
      <w:r>
        <w:t xml:space="preserve"> </w:t>
      </w:r>
      <w:hyperlink r:id="rId21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</w:t>
      </w:r>
      <w:r>
        <w:t xml:space="preserve"> </w:t>
      </w:r>
      <w:hyperlink r:id="rId22">
        <w:r>
          <w:rPr>
            <w:rStyle w:val="Hyperlink"/>
          </w:rPr>
          <w:t xml:space="preserve">http://uzao.mos.ru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 </w:t>
      </w:r>
      <w:r>
        <w:br/>
      </w:r>
      <w:r>
        <w:rPr>
          <w:bCs/>
          <w:b/>
        </w:rPr>
        <w:t xml:space="preserve">и застройки при Правительстве Москвы</w:t>
      </w:r>
      <w:r>
        <w:br/>
      </w:r>
      <w:r>
        <w:rPr>
          <w:bCs/>
          <w:b/>
        </w:rPr>
        <w:t xml:space="preserve">в Юго-Западном административном округе</w:t>
      </w:r>
      <w:r>
        <w:br/>
      </w:r>
      <w:r>
        <w:rPr>
          <w:bCs/>
          <w:b/>
        </w:rPr>
        <w:t xml:space="preserve">города Москвы (Окружная комиссия)</w:t>
      </w:r>
    </w:p>
    <w:p>
      <w:pPr>
        <w:pStyle w:val="BodyText"/>
      </w:pPr>
      <w:hyperlink r:id="rId23">
        <w:r>
          <w:rPr>
            <w:rStyle w:val="Hyperlink"/>
          </w:rPr>
          <w:t xml:space="preserve">ПРОЕКТ 1</w:t>
        </w:r>
      </w:hyperlink>
      <w:r>
        <w:br/>
      </w:r>
      <w:hyperlink r:id="rId24">
        <w:r>
          <w:rPr>
            <w:rStyle w:val="Hyperlink"/>
          </w:rPr>
          <w:t xml:space="preserve">ПРОЕКТ 2</w:t>
        </w:r>
      </w:hyperlink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ПРОЕКТ 3</w:t>
        </w:r>
      </w:hyperlink>
      <w:r>
        <w:br/>
      </w:r>
      <w:hyperlink r:id="rId26">
        <w:r>
          <w:rPr>
            <w:rStyle w:val="Hyperlink"/>
          </w:rPr>
          <w:t xml:space="preserve">ПРОЕКТ 4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ПРОЕКТ 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http://uzao.mos.ru/presscenter/news/detail/1728262.html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uzao.mos.ru" TargetMode="External" /><Relationship Type="http://schemas.openxmlformats.org/officeDocument/2006/relationships/hyperlink" Id="rId22" Target="http://uzao.mos.ru/" TargetMode="External" /><Relationship Type="http://schemas.openxmlformats.org/officeDocument/2006/relationships/hyperlink" Id="rId28" Target="http://uzao.mos.ru/presscenter/news/detail/1728262.html" TargetMode="External" /><Relationship Type="http://schemas.openxmlformats.org/officeDocument/2006/relationships/hyperlink" Id="rId21" Target="http://www.uzao.mos.ru/" TargetMode="External" /><Relationship Type="http://schemas.openxmlformats.org/officeDocument/2006/relationships/hyperlink" Id="rId24" Target="https://yadi.sk/i/3DNd8-X8fsAhe" TargetMode="External" /><Relationship Type="http://schemas.openxmlformats.org/officeDocument/2006/relationships/hyperlink" Id="rId25" Target="https://yadi.sk/i/885nJz2hfsAhi" TargetMode="External" /><Relationship Type="http://schemas.openxmlformats.org/officeDocument/2006/relationships/hyperlink" Id="rId26" Target="https://yadi.sk/i/QIeFuiENfsAd9" TargetMode="External" /><Relationship Type="http://schemas.openxmlformats.org/officeDocument/2006/relationships/hyperlink" Id="rId27" Target="https://yadi.sk/i/U09qWk3efsAci" TargetMode="External" /><Relationship Type="http://schemas.openxmlformats.org/officeDocument/2006/relationships/hyperlink" Id="rId23" Target="https://yadi.sk/i/wyBCH7ghfsAhn" TargetMode="External" /><Relationship Type="http://schemas.openxmlformats.org/officeDocument/2006/relationships/hyperlink" Id="rId20" Target="mailto:StrukovaLG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uzao.mos.ru" TargetMode="External" /><Relationship Type="http://schemas.openxmlformats.org/officeDocument/2006/relationships/hyperlink" Id="rId22" Target="http://uzao.mos.ru/" TargetMode="External" /><Relationship Type="http://schemas.openxmlformats.org/officeDocument/2006/relationships/hyperlink" Id="rId28" Target="http://uzao.mos.ru/presscenter/news/detail/1728262.html" TargetMode="External" /><Relationship Type="http://schemas.openxmlformats.org/officeDocument/2006/relationships/hyperlink" Id="rId21" Target="http://www.uzao.mos.ru/" TargetMode="External" /><Relationship Type="http://schemas.openxmlformats.org/officeDocument/2006/relationships/hyperlink" Id="rId24" Target="https://yadi.sk/i/3DNd8-X8fsAhe" TargetMode="External" /><Relationship Type="http://schemas.openxmlformats.org/officeDocument/2006/relationships/hyperlink" Id="rId25" Target="https://yadi.sk/i/885nJz2hfsAhi" TargetMode="External" /><Relationship Type="http://schemas.openxmlformats.org/officeDocument/2006/relationships/hyperlink" Id="rId26" Target="https://yadi.sk/i/QIeFuiENfsAd9" TargetMode="External" /><Relationship Type="http://schemas.openxmlformats.org/officeDocument/2006/relationships/hyperlink" Id="rId27" Target="https://yadi.sk/i/U09qWk3efsAci" TargetMode="External" /><Relationship Type="http://schemas.openxmlformats.org/officeDocument/2006/relationships/hyperlink" Id="rId23" Target="https://yadi.sk/i/wyBCH7ghfsAhn" TargetMode="External" /><Relationship Type="http://schemas.openxmlformats.org/officeDocument/2006/relationships/hyperlink" Id="rId20" Target="mailto:StrukovaLG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2023-08-17T12:39:05Z</dcterms:created>
  <dcterms:modified xsi:type="dcterms:W3CDTF">2023-08-17T12:39:05Z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