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3a91fa51ee0958e4f4c7889c1e63abb83ac862"/>
    <w:p>
      <w:pPr>
        <w:pStyle w:val="Heading3"/>
      </w:pPr>
      <w:r>
        <w:t xml:space="preserve">Стартовал традиционный ежегодный общегородской конкурс эссе «Моя семья в летописи Великой Отечественной…», посвященный 70-летию Великой Победы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Главная цель конкурса</w:t>
      </w:r>
      <w:r>
        <w:t xml:space="preserve"> – сохранить бесценный вклад участников войны в историю Родины и укрепить связь поколений.</w:t>
      </w:r>
    </w:p>
    <w:p>
      <w:pPr>
        <w:pStyle w:val="BodyText"/>
      </w:pPr>
      <w:r>
        <w:t xml:space="preserve">Впервые конкурс был организован 5 лет назад и приурочен к 65-летнему юбилею Победы. Со временем география конкурса вышла за пределы России, охватив страны Балтии и СНГ. Более 15 тысяч человек поделились трогательными историями своих семей. В рамках конкурса внуки и правнуки Героев рассказывают о подвигах своих родственников, которые принимали участие в Великой Отечественной войне. Перекладывая впечатления и воспоминания на бумагу, вместе они создают красочное полотно истории нашей Родины.</w:t>
      </w:r>
    </w:p>
    <w:p>
      <w:pPr>
        <w:pStyle w:val="BodyText"/>
      </w:pPr>
      <w:r>
        <w:rPr>
          <w:iCs/>
          <w:i/>
        </w:rPr>
        <w:t xml:space="preserve">«Благодаря этому конкурсу я смогла узнать личную правду о войне, а не просто факты из учебника истории. А самое важное для меня, что теперь о моем деде-военном узнали многие. Узнали, что в моей семье есть такой герой!»</w:t>
      </w:r>
    </w:p>
    <w:p>
      <w:pPr>
        <w:pStyle w:val="BodyText"/>
      </w:pPr>
      <w:r>
        <w:rPr>
          <w:iCs/>
          <w:i/>
        </w:rPr>
        <w:t xml:space="preserve">Яна Филипповская, ученица 9 класса школы № 695.</w:t>
      </w:r>
    </w:p>
    <w:p>
      <w:pPr>
        <w:pStyle w:val="BodyText"/>
      </w:pPr>
      <w:r>
        <w:t xml:space="preserve">С каждым годом к акции присоединяется все больше людей, которым важна славная история своей страны и вклад его семьи в Великую Победу.</w:t>
      </w:r>
    </w:p>
    <w:p>
      <w:pPr>
        <w:pStyle w:val="BodyText"/>
      </w:pPr>
      <w:r>
        <w:t xml:space="preserve">Чтобы принять участие в конкурсе, необходимо прислать эссе с воспоминаниями родственников о событиях Великой Отечественной войны и фотографии военных реликвий, сохранившихся в семье, на почту</w:t>
      </w:r>
      <w:r>
        <w:t xml:space="preserve"> </w:t>
      </w:r>
      <w:hyperlink r:id="rId20">
        <w:r>
          <w:rPr>
            <w:rStyle w:val="Hyperlink"/>
          </w:rPr>
          <w:t xml:space="preserve">uzao@gbu-mdoo.ru</w:t>
        </w:r>
      </w:hyperlink>
      <w:r>
        <w:t xml:space="preserve">.</w:t>
      </w:r>
    </w:p>
    <w:p>
      <w:pPr>
        <w:pStyle w:val="BodyText"/>
      </w:pPr>
      <w:r>
        <w:t xml:space="preserve">Работы на Конкурс принимаются</w:t>
      </w:r>
      <w:r>
        <w:t xml:space="preserve"> </w:t>
      </w:r>
      <w:r>
        <w:rPr>
          <w:bCs/>
          <w:b/>
        </w:rPr>
        <w:t xml:space="preserve">до 10 апреля 2015 года.</w:t>
      </w:r>
    </w:p>
    <w:p>
      <w:pPr>
        <w:pStyle w:val="BodyText"/>
      </w:pPr>
      <w:r>
        <w:t xml:space="preserve">Все участники конкурса эссе «Моя семья в летописи Великой Отечественной….» получат возможность присоединиться к акции «Бессмертный полк»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Авторы лучших работ получат ценные призы.</w:t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t xml:space="preserve">8 (499) 723-68-23, 8 (985) 348-73-09, 8 (901) 553-20-54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uzao@gbu-mdoo.ru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 подробной информацией и положением о порядке и проведении конкурса</w:t>
      </w:r>
    </w:p>
    <w:p>
      <w:pPr>
        <w:pStyle w:val="BodyText"/>
      </w:pPr>
      <w:r>
        <w:rPr>
          <w:bCs/>
          <w:b/>
        </w:rPr>
        <w:t xml:space="preserve">можно ознакомиться на сайте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www.mosportal.ru</w:t>
        </w:r>
      </w:hyperlink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В Конкурсе могут принять участие: представители детских общественных организаций, общественных организаций и объединений, учащиеся образовательных учреждений и центров детского творчества, юные журналисты, жители Москвы.</w:t>
      </w:r>
    </w:p>
    <w:p>
      <w:pPr>
        <w:pStyle w:val="BodyText"/>
      </w:pPr>
      <w:r>
        <w:t xml:space="preserve">Участники делятся по возрастным категориям:</w:t>
      </w:r>
    </w:p>
    <w:p>
      <w:pPr>
        <w:pStyle w:val="BodyText"/>
      </w:pPr>
      <w:r>
        <w:t xml:space="preserve">от 8 до 17 лет</w:t>
      </w:r>
    </w:p>
    <w:p>
      <w:pPr>
        <w:pStyle w:val="BodyText"/>
      </w:pPr>
      <w:r>
        <w:t xml:space="preserve">от 18 до 30 лет</w:t>
      </w:r>
    </w:p>
    <w:p>
      <w:pPr>
        <w:pStyle w:val="BodyText"/>
      </w:pPr>
      <w:r>
        <w:t xml:space="preserve">от 31 года.</w:t>
      </w:r>
    </w:p>
    <w:p>
      <w:pPr>
        <w:pStyle w:val="BodyText"/>
      </w:pPr>
      <w:r>
        <w:t xml:space="preserve">Для участия в Конкурсе необходимо отправить конкурсную работу (эссе) с заявкой (Приложение 1) в Оргкомитет по электронному адресу:</w:t>
      </w:r>
    </w:p>
    <w:p>
      <w:pPr>
        <w:pStyle w:val="BodyText"/>
      </w:pPr>
      <w:hyperlink r:id="rId20">
        <w:r>
          <w:rPr>
            <w:rStyle w:val="Hyperlink"/>
          </w:rPr>
          <w:t xml:space="preserve">uzao@gbu-mdoo.ru</w:t>
        </w:r>
      </w:hyperlink>
      <w:r>
        <w:t xml:space="preserve"> </w:t>
      </w:r>
      <w:r>
        <w:t xml:space="preserve">с пометкой «Эссе».</w:t>
      </w:r>
    </w:p>
    <w:p>
      <w:pPr>
        <w:pStyle w:val="BodyText"/>
      </w:pPr>
      <w:r>
        <w:t xml:space="preserve">Конкурс проводится по номинациям:</w:t>
      </w:r>
    </w:p>
    <w:p>
      <w:pPr>
        <w:pStyle w:val="BodyText"/>
      </w:pPr>
      <w:r>
        <w:t xml:space="preserve">- «Военная история моей семьи»;</w:t>
      </w:r>
    </w:p>
    <w:p>
      <w:pPr>
        <w:pStyle w:val="BodyText"/>
      </w:pPr>
      <w:r>
        <w:t xml:space="preserve">- «Подвиг твой бессмертен»;</w:t>
      </w:r>
    </w:p>
    <w:p>
      <w:pPr>
        <w:pStyle w:val="BodyText"/>
      </w:pPr>
      <w:r>
        <w:t xml:space="preserve">- «История наград»;</w:t>
      </w:r>
    </w:p>
    <w:p>
      <w:pPr>
        <w:pStyle w:val="BodyText"/>
      </w:pPr>
      <w:r>
        <w:t xml:space="preserve">- «Семейная реликвия»</w:t>
      </w:r>
    </w:p>
    <w:p>
      <w:pPr>
        <w:pStyle w:val="BodyText"/>
      </w:pPr>
      <w:r>
        <w:t xml:space="preserve">Работы на конкурс принимают в электронном виде. Формат А-4, шрифт - Times New Roman, основной текст - кегль 14, интервал межстрочный - полуторный.</w:t>
      </w:r>
    </w:p>
    <w:p>
      <w:pPr>
        <w:pStyle w:val="BodyText"/>
      </w:pPr>
      <w:r>
        <w:t xml:space="preserve">Объем работы должен быть не более четырех печатных страниц:</w:t>
      </w:r>
    </w:p>
    <w:p>
      <w:pPr>
        <w:pStyle w:val="BodyText"/>
      </w:pPr>
      <w:r>
        <w:t xml:space="preserve">- первая страница – заполненная заявка (сведения об авторе: фамилия, имя, отчество, дата рождения, место учебы или работы, контактный телефон);</w:t>
      </w:r>
    </w:p>
    <w:p>
      <w:pPr>
        <w:pStyle w:val="BodyText"/>
      </w:pPr>
      <w:r>
        <w:t xml:space="preserve">- вторая, третья и четвертая страницы – текст работы.</w:t>
      </w:r>
    </w:p>
    <w:p>
      <w:pPr>
        <w:pStyle w:val="BodyText"/>
      </w:pPr>
      <w:r>
        <w:t xml:space="preserve">К конкурсной работе необходимо приложить дополнительный иллюстрационный материал в электронном виде, фотографии героя эссе (современная либо военных лет). Фотографии предоставляются в формате JPEG.</w:t>
      </w:r>
    </w:p>
    <w:p>
      <w:pPr>
        <w:pStyle w:val="BodyText"/>
      </w:pPr>
      <w:r>
        <w:t xml:space="preserve">Лучшие работы могут быть опубликованы в специально изданном сборнике в честь 70-й годовщины Победы в Великой Отечественной войне 1941-1945 гг.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http://uzao.mos.ru/presscenter/news/detail/1625247.html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625247.html" TargetMode="External" /><Relationship Type="http://schemas.openxmlformats.org/officeDocument/2006/relationships/hyperlink" Id="rId21" Target="http://www.mosportal.ru/" TargetMode="External" /><Relationship Type="http://schemas.openxmlformats.org/officeDocument/2006/relationships/hyperlink" Id="rId20" Target="mailto:uzao@gbu-mdo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625247.html" TargetMode="External" /><Relationship Type="http://schemas.openxmlformats.org/officeDocument/2006/relationships/hyperlink" Id="rId21" Target="http://www.mosportal.ru/" TargetMode="External" /><Relationship Type="http://schemas.openxmlformats.org/officeDocument/2006/relationships/hyperlink" Id="rId20" Target="mailto:uzao@gbu-mdo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2025-02-15T22:28:41Z</dcterms:created>
  <dcterms:modified xsi:type="dcterms:W3CDTF">2025-02-15T22:28:41Z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