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caf0eaaa030f98e218641a875a606b6543a42"/>
    <w:p>
      <w:pPr>
        <w:pStyle w:val="Heading3"/>
      </w:pPr>
      <w:r>
        <w:t xml:space="preserve">Ученица из Гагаринского района завоевала награду на международной географической олимпиаде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26.06.2025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Елизавета Киселева, учащаяся лицея «Вторая школа» в Гагаринском районе, блестяще выступила в составе российской сборной на первой Открытой международной географической олимпиаде. Вместе с командой она помогла завоевать шесть наград: четыре золотые и две серебряные медали. В соревнованиях приняли участие школьники из более чем 20 стран.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официальный сайт мэра Москвы.</w:t>
      </w:r>
    </w:p>
    <w:p>
      <w:pPr>
        <w:pStyle w:val="BodyText"/>
      </w:pPr>
      <w:r>
        <w:t xml:space="preserve">Российскую сборную представляли шестеро московских учащихся.: Алексей Горлов из школы Центра педагогического мастерства, Дина Ислямутдинова из школы №2054, Елизавета Киселева из лицея «Вторая школа» имени В.Ф. Овчинникова, Тихон Пуляев из гимназии №1543 имени Ю.В. Завельского, Никита Русаков из Университетской гимназии МГУ им. М.В. Ломоносова и Кристиан Рымарчук из школы №1794 имени А.С. Чуфистова.</w:t>
      </w:r>
    </w:p>
    <w:p>
      <w:pPr>
        <w:pStyle w:val="BodyText"/>
      </w:pPr>
      <w:r>
        <w:t xml:space="preserve">Все они являются призерами и победителями Всероссийской олимпиады школьников по географии и прошли специальную подготовку перед соревнованиями. Финальные испытания проводились на базе МГУ.</w:t>
      </w:r>
    </w:p>
    <w:p>
      <w:pPr>
        <w:pStyle w:val="BodyText"/>
      </w:pPr>
      <w:r>
        <w:t xml:space="preserve">Программа олимпиады включала два тура и мультимедиатест. В теоретической части участники решали пять сложных задач, а в практической — анализировали географические данные, работая с картами, спутниковыми снимками и другими источниками.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http://uzao.mos.ru/presscenter/news/detail/13067096.html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67096.html" TargetMode="External" /><Relationship Type="http://schemas.openxmlformats.org/officeDocument/2006/relationships/hyperlink" Id="rId20" Target="https://www.mos.ru/news/item/155819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67096.html" TargetMode="External" /><Relationship Type="http://schemas.openxmlformats.org/officeDocument/2006/relationships/hyperlink" Id="rId20" Target="https://www.mos.ru/news/item/155819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2025-08-04T02:43:18Z</dcterms:created>
  <dcterms:modified xsi:type="dcterms:W3CDTF">2025-08-04T02:43:18Z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