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8028833e3580dd5dab5c91cf33288441fc34ef"/>
    <w:p>
      <w:pPr>
        <w:pStyle w:val="Heading3"/>
      </w:pPr>
      <w:r>
        <w:t xml:space="preserve">В Гагаринском районе капитально отремонтируют два дома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16.06.2025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2025 году Фонд капитального ремонта Москвы проведет комплексное обновление двух зданий в Гагаринском районе. Об этом пишет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На Ломоносовском проспекте, д. 23 реконструкции подвергнется девятиэтажный дом 1956 года постройки с уникальной архитектурой — рустовым первым этажом, арочными проездами и выразительным карнизом. Специалисты полностью обновят фасад, восстановив кирпичную кладку и архитектурные элементы, заменят кровлю с частичной реконструкцией стропильной системы и модернизируют все инженерные коммуникации. Особое внимание уделят сохранению исторического облика здания.</w:t>
      </w:r>
    </w:p>
    <w:p>
      <w:pPr>
        <w:pStyle w:val="BodyText"/>
      </w:pPr>
      <w:r>
        <w:t xml:space="preserve">Параллельно пройдут работы в доме 4, корпус 1 на Ломоносовском проспекте — характерном образце послевоенной сталинской архитектуры с П-образной планировкой. Здесь уже выполнена большая часть работ: промывка фасадов, замена инженерных систем, ремонт балконов. В 2025 году планируется завершить реставрацию фасадов с антигрибковой обработкой, полную замену кровельного покрытия с утеплением чердака и благоустройство подъездов.</w:t>
      </w:r>
    </w:p>
    <w:p>
      <w:pPr>
        <w:pStyle w:val="BodyText"/>
      </w:pPr>
      <w:r>
        <w:t xml:space="preserve">Оба проекта реализуются с учетом архитектурных особенностей зданий. Для минимизации неудобств жителей работы проводятся поэтапно, с использованием современных материалов и технологий, что позволит сохранить уникальный облик домов и значительно улучшить условия проживания.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http://uzao.mos.ru/presscenter/news/detail/13035581.html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3035581.html" TargetMode="External" /><Relationship Type="http://schemas.openxmlformats.org/officeDocument/2006/relationships/hyperlink" Id="rId20" Target="https://www.mos.ru/news/item/155136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3035581.html" TargetMode="External" /><Relationship Type="http://schemas.openxmlformats.org/officeDocument/2006/relationships/hyperlink" Id="rId20" Target="https://www.mos.ru/news/item/155136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2025-08-06T01:29:29Z</dcterms:created>
  <dcterms:modified xsi:type="dcterms:W3CDTF">2025-08-06T01:29:29Z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