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c1d8fa603ace7f135546c90b27d4dba0ca7a04"/>
    <w:p>
      <w:pPr>
        <w:pStyle w:val="Heading3"/>
      </w:pPr>
      <w:r>
        <w:t xml:space="preserve">Костюмы из фильма «Пророк. История Александра Пушкина» можно увидеть на станции «Воробьевы горы»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rPr>
          <w:bCs/>
          <w:b/>
        </w:rPr>
        <w:t xml:space="preserve">Пассажиры могут оценить десяток колб с экспонатами до 28 февраля включительно,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телеграм-канале столичного Дептранса.</w:t>
      </w:r>
    </w:p>
    <w:p>
      <w:pPr>
        <w:pStyle w:val="BodyText"/>
      </w:pPr>
      <w:r>
        <w:t xml:space="preserve">Уникальная экспозиция заработал на станции метро «Воробьевы горы». Она подготовлена совместно с создателями фильма «Пророк. История Александра Пушкина». Музыкальная картина повествует о жизни поэта от лицейских дней до роковой дуэли. Главную роль в ленте сыграл Юрий Борисов.</w:t>
      </w:r>
    </w:p>
    <w:p>
      <w:pPr>
        <w:pStyle w:val="BodyText"/>
      </w:pPr>
      <w:r>
        <w:t xml:space="preserve">Костюмы главных героев вдохновлены модой 19 века, однако они перекликаются с своевременностью. Мужские образы отличаются элегантностью и строгостью, а женские – воздушностью.</w:t>
      </w:r>
    </w:p>
    <w:p>
      <w:pPr>
        <w:pStyle w:val="BodyText"/>
      </w:pPr>
      <w:r>
        <w:t xml:space="preserve">Фото: t.me/s/DtRoad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http://uzao.mos.ru/presscenter/news/detail/12795882.html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95882.html" TargetMode="External" /><Relationship Type="http://schemas.openxmlformats.org/officeDocument/2006/relationships/hyperlink" Id="rId20" Target="https://t.me/s/DtR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95882.html" TargetMode="External" /><Relationship Type="http://schemas.openxmlformats.org/officeDocument/2006/relationships/hyperlink" Id="rId20" Target="https://t.me/s/DtR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2025-02-18T10:32:57Z</dcterms:created>
  <dcterms:modified xsi:type="dcterms:W3CDTF">2025-02-18T10:32:57Z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