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f108c9493273d251f5793f5a92e53523760078"/>
    <w:p>
      <w:pPr>
        <w:pStyle w:val="Heading3"/>
      </w:pPr>
      <w:r>
        <w:t xml:space="preserve">Участники долевого строительства ЖК на Ленинском проспекте начали получать ключи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rPr>
          <w:bCs/>
          <w:b/>
        </w:rPr>
        <w:t xml:space="preserve">В Гагаринском районе на участке площадью 1,8 га за три года построили многофункциональный жилой комплекс с подземной двухуровневой парковкой. В настоящее время участники долевого строительства получают ключи от квартир,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передает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портал mos.ru со ссылкой на председателя Мосгосстройнадзора Антона Слободчикова.</w:t>
      </w:r>
    </w:p>
    <w:p>
      <w:pPr>
        <w:pStyle w:val="BodyText"/>
      </w:pPr>
      <w:r>
        <w:t xml:space="preserve">Здание, состоящее из трех корпусов, расположилось по адресу: Ленинский проспект, д. 38А, к. 1. В нем насчитывается 201 квартира, 55 офисов, 20 торговых помещений, 79 машино-мест и 30 кладовых. Реализация комплекса проходила в соответствии с федеральным законом с применением счетов эскроу.</w:t>
      </w:r>
    </w:p>
    <w:p>
      <w:pPr>
        <w:pStyle w:val="BodyText"/>
      </w:pPr>
      <w:r>
        <w:t xml:space="preserve">Дольщики получат от застройщика уведомления о готовности их помещений к передаче и смогут записаться на удобное время для приемки. Отмечается, что в деловом здании создали 1,5 тысячи рабочих мест.</w:t>
      </w:r>
    </w:p>
    <w:p>
      <w:pPr>
        <w:pStyle w:val="BodyText"/>
      </w:pPr>
      <w:r>
        <w:t xml:space="preserve">На первых этажах корпусов будут работать кафе и рестораны, а также бытовые сервисы. Между офисным и жилыми зданиями обустроили сквер с сухим фонтаном и зоной для прогулок.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http://uzao.mos.ru/presscenter/news/detail/12748278.html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48278.html" TargetMode="External" /><Relationship Type="http://schemas.openxmlformats.org/officeDocument/2006/relationships/hyperlink" Id="rId20" Target="https://www.mos.ru/news/item/14854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48278.html" TargetMode="External" /><Relationship Type="http://schemas.openxmlformats.org/officeDocument/2006/relationships/hyperlink" Id="rId20" Target="https://www.mos.ru/news/item/14854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2025-08-01T17:18:08Z</dcterms:created>
  <dcterms:modified xsi:type="dcterms:W3CDTF">2025-08-01T17:18:08Z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