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9b4a8be62642895284451a738e6808c6ce9566"/>
    <w:p>
      <w:pPr>
        <w:pStyle w:val="Heading3"/>
      </w:pPr>
      <w:r>
        <w:t xml:space="preserve">Определен оператор для реорганизации двух участков в Гагаринском районе</w:t>
      </w:r>
    </w:p>
    <w:p>
      <w:pPr>
        <w:pStyle w:val="FirstParagraph"/>
      </w:pPr>
      <w:r>
        <w:t xml:space="preserve">09.12.2024</w:t>
      </w:r>
    </w:p>
    <w:p>
      <w:pPr>
        <w:pStyle w:val="BodyText"/>
      </w:pPr>
      <w:r>
        <w:rPr>
          <w:bCs/>
          <w:b/>
        </w:rPr>
        <w:t xml:space="preserve">Участки, расположенные на ул. Вавилова (вл. 48в, 66 и 68), выделяет хорошая транспортная доступность. Сейчас на них находятся устаревшие строения,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 со ссылкой на заммэра столицы по вопросам градостроительной политики и строительства Владимира Ефимова.</w:t>
      </w:r>
    </w:p>
    <w:p>
      <w:pPr>
        <w:pStyle w:val="BodyText"/>
      </w:pPr>
      <w:r>
        <w:t xml:space="preserve">Реорганизацию локаций общим объемом 1,02 га проведет оператор, определенный городом. Они вошли в один проект комплексного развития территорий. В течение пяти лет здесь планируется возвести дома по программе реновации (новые квартиры получат около 400 человек) и других нужд, а также различные коммерческие объекты. На прилегающей к зданиям территории обустроят детские и спортивные площадки, проложат новые дороги.</w:t>
      </w:r>
    </w:p>
    <w:p>
      <w:pPr>
        <w:pStyle w:val="BodyText"/>
      </w:pPr>
      <w:r>
        <w:t xml:space="preserve">На реализацию проекта планируется направить более трех миллиардов рублей. По итогам редевелопмента будет создано свыше 70 точек приложения труда.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http://uzao.mos.ru/presscenter/news/detail/12707773.html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07773.html" TargetMode="External" /><Relationship Type="http://schemas.openxmlformats.org/officeDocument/2006/relationships/hyperlink" Id="rId20" Target="https://www.mos.ru/news/item/14750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07773.html" TargetMode="External" /><Relationship Type="http://schemas.openxmlformats.org/officeDocument/2006/relationships/hyperlink" Id="rId20" Target="https://www.mos.ru/news/item/14750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2025-02-03T22:27:36Z</dcterms:created>
  <dcterms:modified xsi:type="dcterms:W3CDTF">2025-02-03T22:27:36Z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