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6702cb47d54db3c02ac0d493a0ba52867bb97"/>
    <w:p>
      <w:pPr>
        <w:pStyle w:val="Heading3"/>
      </w:pPr>
      <w:r>
        <w:t xml:space="preserve">В Государственном Дарвиновском музее откроют выставку «Мягкая рухлядь»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bCs/>
          <w:b/>
        </w:rPr>
        <w:t xml:space="preserve">В ее рамках покажут уникальную коллекцию диких пушных зверей, всего - около 160 самых лучших и необычных из них.</w:t>
      </w:r>
    </w:p>
    <w:p>
      <w:pPr>
        <w:pStyle w:val="BodyText"/>
      </w:pPr>
      <w:r>
        <w:t xml:space="preserve">Выставка «Мягкая рухлядь» будет работать в Госдарственном Дарвиновском музее с 17 декабря текущего года по 2 февраля 2025 года,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 «Мягкой рухлядью» на Руси называли пушнину, которая до 18 века была одной из основных статей экспорта.</w:t>
      </w:r>
    </w:p>
    <w:p>
      <w:pPr>
        <w:pStyle w:val="BodyText"/>
      </w:pPr>
      <w:r>
        <w:t xml:space="preserve">На выставке можно будет узнать о меховых деньгах и новгородской веверице, как выглядит лисопес, бобр-меланист, барсук-хромист и соболь-альбинос. Экспозицию могут посетить взрослые и дети любого возраста. Дарвиновский музей расположен по адресу: ул. Вавилова, д. 57.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http://uzao.mos.ru/presscenter/news/detail/12698976.html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98976.html" TargetMode="External" /><Relationship Type="http://schemas.openxmlformats.org/officeDocument/2006/relationships/hyperlink" Id="rId20" Target="https://www.mos.ru/news/item/1472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98976.html" TargetMode="External" /><Relationship Type="http://schemas.openxmlformats.org/officeDocument/2006/relationships/hyperlink" Id="rId20" Target="https://www.mos.ru/news/item/1472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2025-07-27T12:44:36Z</dcterms:created>
  <dcterms:modified xsi:type="dcterms:W3CDTF">2025-07-27T12:44:36Z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