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ac0cdc28b6dbc99e4f23c7953f56013095bae23"/>
    <w:p>
      <w:pPr>
        <w:pStyle w:val="Heading3"/>
      </w:pPr>
      <w:r>
        <w:t xml:space="preserve">Выставку «ВГИК. НЕКИНО» откроют в галерее «Нагорная»</w:t>
      </w:r>
    </w:p>
    <w:p>
      <w:pPr>
        <w:pStyle w:val="FirstParagraph"/>
      </w:pPr>
      <w:r>
        <w:t xml:space="preserve">15.11.2024</w:t>
      </w:r>
    </w:p>
    <w:p>
      <w:pPr>
        <w:pStyle w:val="BodyText"/>
      </w:pPr>
      <w:r>
        <w:rPr>
          <w:bCs/>
          <w:b/>
        </w:rPr>
        <w:t xml:space="preserve">Выставку картин художника Антона Стекольщикова можно будет увидеть с 22 ноября текущего года до 12 января следующего года по адресу: ул. Ремизова, д. 10. Об этом</w:t>
      </w:r>
      <w:r>
        <w:rPr>
          <w:bCs/>
          <w:b/>
        </w:rPr>
        <w:t xml:space="preserve"> </w:t>
      </w:r>
      <w:hyperlink r:id="rId20">
        <w:r>
          <w:rPr>
            <w:rStyle w:val="Hyperlink"/>
            <w:bCs/>
            <w:b/>
          </w:rPr>
          <w:t xml:space="preserve">сообщается</w:t>
        </w:r>
      </w:hyperlink>
      <w:r>
        <w:rPr>
          <w:bCs/>
          <w:b/>
        </w:rPr>
        <w:t xml:space="preserve"> </w:t>
      </w:r>
      <w:r>
        <w:rPr>
          <w:bCs/>
          <w:b/>
        </w:rPr>
        <w:t xml:space="preserve">на официальном сайте мэра Москвы.</w:t>
      </w:r>
    </w:p>
    <w:p>
      <w:pPr>
        <w:pStyle w:val="BodyText"/>
      </w:pPr>
      <w:r>
        <w:t xml:space="preserve">В рамках экспозиции «ВГИК. НЕКИНО» представят свыше шести десятков произведений мастера, созданных в период с 2006 по 2024 год. Они описывают разные уголки страны: Хакасию, Кировскую и Ярославскую области, Санкт-Петербург и другие.</w:t>
      </w:r>
    </w:p>
    <w:p>
      <w:pPr>
        <w:pStyle w:val="BodyText"/>
      </w:pPr>
      <w:r>
        <w:t xml:space="preserve">В своих работах художник находит нравственную основу развития современного человека, обращаясь к духовным традициям, культурному наследию и патриотизму. Выставку составили картины с пленэрных поездок со студентами, а также творческих путешествий.</w:t>
      </w:r>
    </w:p>
    <w:p>
      <w:pPr>
        <w:pStyle w:val="BodyText"/>
      </w:pPr>
      <w:r>
        <w:t xml:space="preserve">Фото: mos.ru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http://uzao.mos.ru/presscenter/news/detail/12664276.html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2664276.html" TargetMode="External" /><Relationship Type="http://schemas.openxmlformats.org/officeDocument/2006/relationships/hyperlink" Id="rId20" Target="https://www.mos.ru/afisha/event/324913257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2664276.html" TargetMode="External" /><Relationship Type="http://schemas.openxmlformats.org/officeDocument/2006/relationships/hyperlink" Id="rId20" Target="https://www.mos.ru/afisha/event/324913257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2025-08-05T09:55:19Z</dcterms:created>
  <dcterms:modified xsi:type="dcterms:W3CDTF">2025-08-05T09:55:19Z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