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8492bcee8fc520b692347f1df9922a6c96218"/>
    <w:p>
      <w:pPr>
        <w:pStyle w:val="Heading3"/>
      </w:pPr>
      <w:r>
        <w:t xml:space="preserve">Жилой комплекс со сквером построили в Гагаринском районе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r>
        <w:t xml:space="preserve">16.10.2024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Новостройки расположились по адресу: Ленинский проспект, д. 38А, к. 1. Инвестор получил разрешительную документацию и может приступить к выдаче ключей собственникам,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председателя Мосгосстройнадзора Антона Слободчикова.</w:t>
      </w:r>
    </w:p>
    <w:p>
      <w:pPr>
        <w:pStyle w:val="BodyText"/>
      </w:pPr>
      <w:r>
        <w:t xml:space="preserve">В состав жилого комплекса в Гагаринском районе входят три корпуса, которые объединяет подземная парковка на 381 автомобиль. Его площадь насчитывает 64 тысячи «квадратов». Также есть терраса с озеленением, зонами отдыха и детской площадкой, офисы и коммерческие помещения.</w:t>
      </w:r>
    </w:p>
    <w:p>
      <w:pPr>
        <w:pStyle w:val="BodyText"/>
      </w:pPr>
      <w:r>
        <w:t xml:space="preserve">Между офисным и жилыми зданиями расположился сквер с сухим фонтаном и променадом. В нем могут отдохнуть все желающие. В деловом здании создано 1,5 тысячи мест для работы.</w:t>
      </w:r>
    </w:p>
    <w:p>
      <w:pPr>
        <w:pStyle w:val="BodyText"/>
      </w:pPr>
      <w:r>
        <w:t xml:space="preserve">Как отметил первый заместитель председателя Москомархитектуры Сергей Кузнецов, фасад жилого блока создает эффект мерцания благодаря сочетанию металлических панелей и стекла. Фасад офисного корпуса отличается зубчатой пластикой остекления. Особенностью третьего блока стали панорамные окна.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http://uzao.mos.ru/presscenter/news/detail/12614492.html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4492.html" TargetMode="External" /><Relationship Type="http://schemas.openxmlformats.org/officeDocument/2006/relationships/hyperlink" Id="rId20" Target="https://www.mos.ru/news/item/145288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14492.html" TargetMode="External" /><Relationship Type="http://schemas.openxmlformats.org/officeDocument/2006/relationships/hyperlink" Id="rId20" Target="https://www.mos.ru/news/item/145288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2025-03-14T13:45:53Z</dcterms:created>
  <dcterms:modified xsi:type="dcterms:W3CDTF">2025-03-14T13:45:53Z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