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322a1dfc61f916ba9ed5efaf4e5fb79fe9c0d"/>
    <w:p>
      <w:pPr>
        <w:pStyle w:val="Heading3"/>
      </w:pPr>
      <w:r>
        <w:t xml:space="preserve">В жилом доме на Большой Черемушкинской ул. заменили лифтовое оборудование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rPr>
          <w:bCs/>
          <w:b/>
        </w:rPr>
        <w:t xml:space="preserve">Восемь лифтов обновили в здании 1999 года постройки в Академическом районе.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ремонта.</w:t>
      </w:r>
    </w:p>
    <w:p>
      <w:pPr>
        <w:pStyle w:val="BodyText"/>
      </w:pPr>
      <w:r>
        <w:t xml:space="preserve">Оборудование заменили в текущем году в жилом доме, расположенном по адресу: Большая Черемушкинская ул., д. 2, к. 5. Отмечается, что подъемные устройства в нем не обновляли с момента возведения.</w:t>
      </w:r>
    </w:p>
    <w:p>
      <w:pPr>
        <w:pStyle w:val="BodyText"/>
      </w:pPr>
      <w:r>
        <w:t xml:space="preserve">Скорость новых лифтов насчитывает 1 метр в секунду. Их отличает низкий уровень шума и вибраций, плавные разгон и торможение. Грузоподъемность шести лифтов составляет по 400 килограммов, и еще двух - по 630 килограммов.</w:t>
      </w:r>
    </w:p>
    <w:p>
      <w:pPr>
        <w:pStyle w:val="BodyText"/>
      </w:pPr>
      <w:r>
        <w:t xml:space="preserve">Ранее сообщалось, что дом 1963 года постройки ремонтируют в Академическом районе по адресу: Большая Черемушкинская ул., д. 26, к. 1.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http://uzao.mos.ru/presscenter/news/detail/12612042.html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2042.html" TargetMode="External" /><Relationship Type="http://schemas.openxmlformats.org/officeDocument/2006/relationships/hyperlink" Id="rId20" Target="https://t.me/moscow_pro_fkr/20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2042.html" TargetMode="External" /><Relationship Type="http://schemas.openxmlformats.org/officeDocument/2006/relationships/hyperlink" Id="rId20" Target="https://t.me/moscow_pro_fkr/20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2024-11-06T08:45:13Z</dcterms:created>
  <dcterms:modified xsi:type="dcterms:W3CDTF">2024-11-06T08:45:13Z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