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b8d1f9c0d411ade604368ededadc9b80fac9d"/>
    <w:p>
      <w:pPr>
        <w:pStyle w:val="Heading3"/>
      </w:pPr>
      <w:r>
        <w:t xml:space="preserve">Духовно-приходской цент построят в Академическом районе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rPr>
          <w:bCs/>
          <w:b/>
        </w:rPr>
        <w:t xml:space="preserve">Новый объект появится при храме Всех Преподобных отцев Киево-Печерских. Разрешение на его строительство уже выдано,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Пятиэтажный духовно-приходской центр, рассчитанный на 500 человек, возведут в Академическом районе по адресу: ул. Кржижановского, уч. 22В/1. Его площадь составит 3,4 тысячи «квадратов».</w:t>
      </w:r>
    </w:p>
    <w:p>
      <w:pPr>
        <w:pStyle w:val="BodyText"/>
      </w:pPr>
      <w:r>
        <w:t xml:space="preserve">Здание выполнят с применением стилизованных деталей архитектуры XVII века. Фасады оформят элементами изразцового декора. Внутри расположатся иконная лавка, трапезная с пекарней, библиотека, воскресная школа, спортивный и хореографический залы, а также тренерские, душевые и раздевалки. Выставочные площади разместят на третьем этаже. На прилегающей обустроят велопарковку и пешеходные дорожки, а также высадят растения.</w:t>
      </w:r>
    </w:p>
    <w:p>
      <w:pPr>
        <w:pStyle w:val="BodyText"/>
      </w:pPr>
      <w:r>
        <w:t xml:space="preserve">Этапы сооружения объекта будут контролировать специалисты Центра экспертиз. Отмечается, что храмовый комплекс в честь святых Царственных Страстотерпцев строят за счет пожертвований.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http://uzao.mos.ru/presscenter/news/detail/12601142.html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1142.html" TargetMode="External" /><Relationship Type="http://schemas.openxmlformats.org/officeDocument/2006/relationships/hyperlink" Id="rId20" Target="https://www.mos.ru/news/item/1449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01142.html" TargetMode="External" /><Relationship Type="http://schemas.openxmlformats.org/officeDocument/2006/relationships/hyperlink" Id="rId20" Target="https://www.mos.ru/news/item/1449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2025-02-06T22:38:21Z</dcterms:created>
  <dcterms:modified xsi:type="dcterms:W3CDTF">2025-02-06T22:38:21Z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