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c47a2c246a786b6e5831f75f44b335ee9c991e"/>
    <w:p>
      <w:pPr>
        <w:pStyle w:val="Heading3"/>
      </w:pPr>
      <w:r>
        <w:t xml:space="preserve">В Гагаринском районе ремонтируют 17-этажный дом</w:t>
      </w:r>
    </w:p>
    <w:p>
      <w:pPr>
        <w:pStyle w:val="FirstParagraph"/>
      </w:pPr>
      <w:r>
        <w:t xml:space="preserve">16.09.2024</w:t>
      </w:r>
    </w:p>
    <w:p>
      <w:pPr>
        <w:pStyle w:val="BodyText"/>
      </w:pPr>
      <w:r>
        <w:rPr>
          <w:bCs/>
          <w:b/>
        </w:rPr>
        <w:t xml:space="preserve">Работы по обновлению здания завершаются по адресу: ул. Косыгина, д. 11.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в телеграм-канале Фонда капитального ремонта.</w:t>
      </w:r>
    </w:p>
    <w:p>
      <w:pPr>
        <w:pStyle w:val="BodyText"/>
      </w:pPr>
      <w:r>
        <w:t xml:space="preserve">17-этажный дом в Гагаринском районе отремонтируют в текущем году. Специалисты приводят в порядок фасад, кровлю, подвал и инженерные системы. При этом стенам возвращают исходные технические характеристики, поэтому многоэтажка становится более красивой и энергоэффективной.</w:t>
      </w:r>
    </w:p>
    <w:p>
      <w:pPr>
        <w:pStyle w:val="BodyText"/>
      </w:pPr>
      <w:r>
        <w:t xml:space="preserve">Отмечается, что капитальный ремонт здания предусматривает использование полимерцементных смесей на армирующих сетках. Такая технология позволяет дать облицованным мелкоразмерной плиткой строениям новую жизнь.</w:t>
      </w:r>
    </w:p>
    <w:p>
      <w:pPr>
        <w:pStyle w:val="BodyText"/>
      </w:pPr>
      <w:r>
        <w:t xml:space="preserve">Фото: t.me/moscow_pro_fkr/1975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http://uzao.mos.ru/presscenter/news/detail/12568510.html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568510.html" TargetMode="External" /><Relationship Type="http://schemas.openxmlformats.org/officeDocument/2006/relationships/hyperlink" Id="rId20" Target="https://t.me/moscow_pro_fkr/197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568510.html" TargetMode="External" /><Relationship Type="http://schemas.openxmlformats.org/officeDocument/2006/relationships/hyperlink" Id="rId20" Target="https://t.me/moscow_pro_fkr/197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2025-02-08T18:28:26Z</dcterms:created>
  <dcterms:modified xsi:type="dcterms:W3CDTF">2025-02-08T18:28:26Z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