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305adf912c476251dadd618c90f686116d7a13"/>
    <w:p>
      <w:pPr>
        <w:pStyle w:val="Heading3"/>
      </w:pPr>
      <w:r>
        <w:t xml:space="preserve">Инвестор сможет открыть в Академическом районе учебный центр или салон красоты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16.09.2024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Академическом районе выставили на торги помещение площадью 393,5 «квадрата».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городского имущества Максима Гамана.</w:t>
      </w:r>
    </w:p>
    <w:p>
      <w:pPr>
        <w:pStyle w:val="BodyText"/>
      </w:pPr>
      <w:r>
        <w:t xml:space="preserve">Объект находится по адресу: Нахимовский проспект, д. 52/27. Здесь можно будет открыть учебный центр или салон красоты.</w:t>
      </w:r>
    </w:p>
    <w:p>
      <w:pPr>
        <w:pStyle w:val="BodyText"/>
      </w:pPr>
      <w:r>
        <w:t xml:space="preserve">Поучаствовать в аукционе, который пройдет 26 сентября, могут все желающие. Для этого нужно зарегистрироваться на сайте «Росэлторг», подать заявку до 15.00 16 сентября и внести задаток в размере 20 процентов от начальной стоимости лота.</w:t>
      </w:r>
    </w:p>
    <w:p>
      <w:pPr>
        <w:pStyle w:val="BodyText"/>
      </w:pPr>
      <w:r>
        <w:t xml:space="preserve">Помещение находится в ведении Центра управления городским имуществом. Подробная информация о нем размещена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http://uzao.mos.ru/presscenter/news/detail/12566791.html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66791.html" TargetMode="External" /><Relationship Type="http://schemas.openxmlformats.org/officeDocument/2006/relationships/hyperlink" Id="rId21" Target="https://investmoscow.ru/tenders/tender/19659580" TargetMode="External" /><Relationship Type="http://schemas.openxmlformats.org/officeDocument/2006/relationships/hyperlink" Id="rId20" Target="https://www.mos.ru/news/item/1440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66791.html" TargetMode="External" /><Relationship Type="http://schemas.openxmlformats.org/officeDocument/2006/relationships/hyperlink" Id="rId21" Target="https://investmoscow.ru/tenders/tender/19659580" TargetMode="External" /><Relationship Type="http://schemas.openxmlformats.org/officeDocument/2006/relationships/hyperlink" Id="rId20" Target="https://www.mos.ru/news/item/1440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2025-02-05T08:01:52Z</dcterms:created>
  <dcterms:modified xsi:type="dcterms:W3CDTF">2025-02-05T08:01:52Z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