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4430814b7b324de469933e316cb8d086db38a"/>
    <w:p>
      <w:pPr>
        <w:pStyle w:val="Heading3"/>
      </w:pPr>
      <w:r>
        <w:t xml:space="preserve">В Теплом Стане капитально отремонтируют дом 1972 года постройки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Работы по обновлению здания планируется завершить в этом году,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телеграм-канале Фонда капитального ремонта. Оно было построено в 1972 году по адресу: ул. Генерала Тюленева, д. 35.</w:t>
      </w:r>
    </w:p>
    <w:p>
      <w:pPr>
        <w:pStyle w:val="BodyText"/>
      </w:pPr>
      <w:r>
        <w:t xml:space="preserve">На объекте приведут в порядок фасад и кровлю, а также заменят внутренние инженерные системы. При этом особое внимание будет уделено стеном, украшенным декоративной плиткой.</w:t>
      </w:r>
    </w:p>
    <w:p>
      <w:pPr>
        <w:pStyle w:val="BodyText"/>
      </w:pPr>
      <w:r>
        <w:t xml:space="preserve">Чтобы их восстановить, специалисты будут использовать современную технологию. Она основана на применении полимерцементных смесей на армирующих сетках, отмечается в сообщении.</w:t>
      </w:r>
    </w:p>
    <w:p>
      <w:pPr>
        <w:pStyle w:val="BodyText"/>
      </w:pPr>
      <w:r>
        <w:t xml:space="preserve">Напомним, на юго-западе Москвы проводят ремонт домов советской застройки. В Ясеневе планируется обновить 16-этажное здание, а на Большой Черемушкинской ул. отремонтировали фасад здания 1954 года постройки.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http://uzao.mos.ru/presscenter/news/detail/12533660.html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33660.html" TargetMode="External" /><Relationship Type="http://schemas.openxmlformats.org/officeDocument/2006/relationships/hyperlink" Id="rId20" Target="https://t.me/moscow_pro_fkr/19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33660.html" TargetMode="External" /><Relationship Type="http://schemas.openxmlformats.org/officeDocument/2006/relationships/hyperlink" Id="rId20" Target="https://t.me/moscow_pro_fkr/19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2025-07-24T17:32:55Z</dcterms:created>
  <dcterms:modified xsi:type="dcterms:W3CDTF">2025-07-24T17:32:55Z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