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94fdbbc6dabd123ac2a7581ba4f12d73eb012d"/>
    <w:p>
      <w:pPr>
        <w:pStyle w:val="Heading3"/>
      </w:pPr>
      <w:r>
        <w:t xml:space="preserve">В рамках фестиваля «Территория будущего. Москва 2030» от «Тульской» до «Академической» запустят веломаршрут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t xml:space="preserve">08.08.2024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Его разработали научные сотрудники Музея Москвы совместно с Комплексом градостроительной политики и строительства столицы.</w:t>
      </w:r>
    </w:p>
    <w:p>
      <w:pPr>
        <w:pStyle w:val="BodyText"/>
      </w:pPr>
      <w:r>
        <w:t xml:space="preserve">Веломаршрут «Эпохи жилого строительства от "Тульской" до "Академической"» запустят в рамках форума-фестиваля «Территория будущего. Москва 2030». Он объединит локации, где воплощают проекты комплексного развития территорий,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Стройкомплекса Москвы. Это участки бывших промышленных предприятий, складов и старых строений, которые планируется реорганизовать.</w:t>
      </w:r>
    </w:p>
    <w:p>
      <w:pPr>
        <w:pStyle w:val="BodyText"/>
      </w:pPr>
      <w:r>
        <w:t xml:space="preserve">Путь от площади Серпуховской Заставы до «Академической» посвятят архитектурному наследию советских времен, а также экспериментам в области строительства жилых домов прошлого века. Любители велопрогулок увидят Дом атомщиков на ул. Тульской, дом-коммуну Текстильного института на ул. Орджоникидзе и Дом нового быта на ул. Шверника; заглянут в 9-й квартал Новых Черемушек и обсудят преобразование кварталов в наши дни.</w:t>
      </w:r>
    </w:p>
    <w:p>
      <w:pPr>
        <w:pStyle w:val="BodyText"/>
      </w:pPr>
      <w:r>
        <w:t xml:space="preserve">Заезды организуют с 11 августа по 7 сентября. Для участия необходимо</w:t>
      </w:r>
      <w:r>
        <w:t xml:space="preserve"> 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сайте форума-фестиваля.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http://uzao.mos.ru/presscenter/news/detail/12510819.html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10819.html" TargetMode="External" /><Relationship Type="http://schemas.openxmlformats.org/officeDocument/2006/relationships/hyperlink" Id="rId21" Target="https://moscow2030.mos.ru/news/gradostroitelnyy-kompleks-stolitsy-i-muzey-moskvy-zapustyat-velomarshrut-po-ploshchadkam-v-ramkakh-k/" TargetMode="External" /><Relationship Type="http://schemas.openxmlformats.org/officeDocument/2006/relationships/hyperlink" Id="rId20" Target="https://stroi.mos.ru/press_releases/gradostroitiel-nyi-komplieks-stolitsy-i-muziei-moskvy-zapustiat-vielomarshrut-po-ploshchadkam-v-ramkakh-k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10819.html" TargetMode="External" /><Relationship Type="http://schemas.openxmlformats.org/officeDocument/2006/relationships/hyperlink" Id="rId21" Target="https://moscow2030.mos.ru/news/gradostroitelnyy-kompleks-stolitsy-i-muzey-moskvy-zapustyat-velomarshrut-po-ploshchadkam-v-ramkakh-k/" TargetMode="External" /><Relationship Type="http://schemas.openxmlformats.org/officeDocument/2006/relationships/hyperlink" Id="rId20" Target="https://stroi.mos.ru/press_releases/gradostroitiel-nyi-komplieks-stolitsy-i-muziei-moskvy-zapustiat-vielomarshrut-po-ploshchadkam-v-ramkakh-k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2024-10-07T00:03:27Z</dcterms:created>
  <dcterms:modified xsi:type="dcterms:W3CDTF">2024-10-07T00:03:27Z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