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04f64c1100bf100d7a0c0609ea351911b705a"/>
    <w:p>
      <w:pPr>
        <w:pStyle w:val="Heading3"/>
      </w:pPr>
      <w:r>
        <w:t xml:space="preserve">Сотрудники ГКБ №64 рассказали москвичам, как готовиться к сдаче крови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t xml:space="preserve">26.07.2024</w:t>
      </w:r>
    </w:p>
    <w:p>
      <w:pPr>
        <w:pStyle w:val="BodyText"/>
      </w:pPr>
      <w:r>
        <w:t xml:space="preserve">В ГКБ №64 рассказали, как лучше подготовиться к сдаче крови. Соответствующие рекомендации опубликованы на странице медучреждения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.</w:t>
      </w:r>
    </w:p>
    <w:p>
      <w:pPr>
        <w:pStyle w:val="BodyText"/>
      </w:pPr>
      <w:r>
        <w:t xml:space="preserve">Как отмечают представители больницы, для успешной сдачи крови, получения точных результатов анализа и дальнейшего лечения нужно соблюдать несложные правила. Перед тем, как сдавать кровь, не рекомендуется употреблять пищу в течение 8–12 часов, следует пить только воду. Кроме того, за 24 часа до процедуры не следует употреблять жирную пищу, спиртные напитки и табак. Также врачи рекомендуют хорошо выспаться и избегать большой физической активности.</w:t>
      </w:r>
    </w:p>
    <w:p>
      <w:pPr>
        <w:pStyle w:val="BodyText"/>
      </w:pPr>
      <w:r>
        <w:t xml:space="preserve">Кровь не следует сдавать после рентгенографии, ректального исследования или физиотерапии, лучше подождать несколько дней для более точных результатов.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http://uzao.mos.ru/presscenter/news/detail/12495473.html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5473.html" TargetMode="External" /><Relationship Type="http://schemas.openxmlformats.org/officeDocument/2006/relationships/hyperlink" Id="rId20" Target="https://vk.com/gkb64?w=wall-68115597_44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5473.html" TargetMode="External" /><Relationship Type="http://schemas.openxmlformats.org/officeDocument/2006/relationships/hyperlink" Id="rId20" Target="https://vk.com/gkb64?w=wall-68115597_44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2025-07-24T18:43:58Z</dcterms:created>
  <dcterms:modified xsi:type="dcterms:W3CDTF">2025-07-24T18:43:58Z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