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a0d2bf54a2db568188fcd397c1ca2f8a0a387"/>
    <w:p>
      <w:pPr>
        <w:pStyle w:val="Heading3"/>
      </w:pPr>
      <w:r>
        <w:t xml:space="preserve">16-этажный дом капитально отремонтируют в Ясеневе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10.07.2024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Работы организуют в здании по адресу: проезд Карамзина, д. 5. Там предусмотрены отделка фасада, а также ремонт лоджий,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Москомэкспертизы Ивана Щербакова.</w:t>
      </w:r>
    </w:p>
    <w:p>
      <w:pPr>
        <w:pStyle w:val="BodyText"/>
      </w:pPr>
      <w:r>
        <w:t xml:space="preserve">Проект капремонта 16-этажного жилого дома уже утвержден. Он был возведен в 1980 году. Специалисты восстановят панели внешних стен и устранят трещины, а также отремонтируют плиты козырьков, лоджий, балконов и ступени спусков в подвал.</w:t>
      </w:r>
    </w:p>
    <w:p>
      <w:pPr>
        <w:pStyle w:val="BodyText"/>
      </w:pPr>
      <w:r>
        <w:t xml:space="preserve">Как добавил начальник управления реализации проектных решений Фонда капитального ремонта Москвы Олег Дегтев, при этом были учтены особенности зданий, относящихся к типовой серии П-3. Также взяли во внимание индивидуальные характеристики объекта.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http://uzao.mos.ru/presscenter/news/detail/12471876.html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1876.html" TargetMode="External" /><Relationship Type="http://schemas.openxmlformats.org/officeDocument/2006/relationships/hyperlink" Id="rId20" Target="https://stroi.mos.ru/news/zhiloi-dom-v-raionie-iasienievo-zhdiet-kapital-nyi-riemo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1876.html" TargetMode="External" /><Relationship Type="http://schemas.openxmlformats.org/officeDocument/2006/relationships/hyperlink" Id="rId20" Target="https://stroi.mos.ru/news/zhiloi-dom-v-raionie-iasienievo-zhdiet-kapital-nyi-riemo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2024-09-10T06:04:09Z</dcterms:created>
  <dcterms:modified xsi:type="dcterms:W3CDTF">2024-09-10T06:04:09Z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