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0c419304a89109d0cf47cad513233e881db30"/>
    <w:p>
      <w:pPr>
        <w:pStyle w:val="Heading3"/>
      </w:pPr>
      <w:r>
        <w:t xml:space="preserve">Тренировки по волейболу устроят в двух парках ЮЗАО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bCs/>
          <w:b/>
        </w:rPr>
        <w:t xml:space="preserve">Бесплатные спортивные мероприятия пройдут 25 июня под руководством тренеров Мосгорспорта в рамках проекта «Мой спортивный район» и фестиваля «Лето в Москве. Все на улицу!».</w:t>
      </w:r>
    </w:p>
    <w:p>
      <w:pPr>
        <w:pStyle w:val="BodyText"/>
      </w:pPr>
      <w:r>
        <w:t xml:space="preserve">С 20.00 до 22.00 жители ЮЗАО смогут посетить тренировку по волейболу в Воронцовском парке (зона волейбола). В это же время аналогичное занятие пройдет в ландшафтном заказнике «Теплый Стан» (ул. Академика Виноградова, д. 12). Для участия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Волейбол помогает развить мышцы, логику и реакцию. Участников игры познакомят с основными элементами игры: подачей мяча, блоком, верхней и нижней передачами, пасом и другими. Также можно будет сыграть товарищеские матчи,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Тренировки подойдут для всех желающих – и взрослых, и детей. Уточняется, что спортивные площадки нельзя посещать с домашними питомцами.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http://uzao.mos.ru/presscenter/news/detail/12440273.html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40273.html" TargetMode="External" /><Relationship Type="http://schemas.openxmlformats.org/officeDocument/2006/relationships/hyperlink" Id="rId21" Target="https://go.mos.ru/" TargetMode="External" /><Relationship Type="http://schemas.openxmlformats.org/officeDocument/2006/relationships/hyperlink" Id="rId20" Target="https://moysportrayon.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40273.html" TargetMode="External" /><Relationship Type="http://schemas.openxmlformats.org/officeDocument/2006/relationships/hyperlink" Id="rId21" Target="https://go.mos.ru/" TargetMode="External" /><Relationship Type="http://schemas.openxmlformats.org/officeDocument/2006/relationships/hyperlink" Id="rId20" Target="https://moysportrayon.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2024-06-24T12:58:46Z</dcterms:created>
  <dcterms:modified xsi:type="dcterms:W3CDTF">2024-06-24T12:58:46Z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