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14786c745d12193a4e8d7d8de8136774a48eb8"/>
    <w:p>
      <w:pPr>
        <w:pStyle w:val="Heading3"/>
      </w:pPr>
      <w:r>
        <w:t xml:space="preserve">Школу на 800 учеников построят на ул. Маршала Савицкого</w:t>
      </w:r>
    </w:p>
    <w:p>
      <w:pPr>
        <w:pStyle w:val="FirstParagraph"/>
      </w:pPr>
      <w:r>
        <w:t xml:space="preserve">13.05.2024</w:t>
      </w:r>
    </w:p>
    <w:p>
      <w:pPr>
        <w:pStyle w:val="BodyText"/>
      </w:pPr>
      <w:r>
        <w:rPr>
          <w:bCs/>
          <w:b/>
        </w:rPr>
        <w:t xml:space="preserve">Столица предоставила застройщику территорию объемом 1,7 га в Южном Бутове,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говорится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Стройкомплекса Москвы со ссылкой на руководителя Департамента городского имущества Максима Гамана.</w:t>
      </w:r>
    </w:p>
    <w:p>
      <w:pPr>
        <w:pStyle w:val="BodyText"/>
      </w:pPr>
      <w:r>
        <w:t xml:space="preserve">Школу, рассчитанную на 800 обучающихся, планируется соорудить по адресу: ул. Маршала Савицкого, д. 26, к. 4 и к. 3. Ее возведут возле школы № 2109.</w:t>
      </w:r>
    </w:p>
    <w:p>
      <w:pPr>
        <w:pStyle w:val="BodyText"/>
      </w:pPr>
      <w:r>
        <w:t xml:space="preserve">Отмечается, что всего с января по март город выделил свыше 90 участков под строительства жилья, социальных и транспортных объектов. Их отвели застройщикам в рамках Адресной инвестиционной программы. Территории предоставлены в безвозмездное пользование.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http://uzao.mos.ru/presscenter/news/detail/12366053.html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366053.html" TargetMode="External" /><Relationship Type="http://schemas.openxmlformats.org/officeDocument/2006/relationships/hyperlink" Id="rId20" Target="https://stroi.mos.ru/news/gorod-vydielil-bolieie-90-uchastkov-v-ianvarie-martie-dlia-stroitiel-stva-sotsobiektov-i-dorog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366053.html" TargetMode="External" /><Relationship Type="http://schemas.openxmlformats.org/officeDocument/2006/relationships/hyperlink" Id="rId20" Target="https://stroi.mos.ru/news/gorod-vydielil-bolieie-90-uchastkov-v-ianvarie-martie-dlia-stroitiel-stva-sotsobiektov-i-dorog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2025-07-25T00:39:02Z</dcterms:created>
  <dcterms:modified xsi:type="dcterms:W3CDTF">2025-07-25T00:39:02Z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