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00fb309f448cd6fde57d40d65f636d28b6c69"/>
    <w:p>
      <w:pPr>
        <w:pStyle w:val="Heading3"/>
      </w:pPr>
      <w:r>
        <w:t xml:space="preserve">В Северном Бутове снесли незаконный пункт ремонта автомобильных колес</w:t>
      </w:r>
    </w:p>
    <w:p>
      <w:pPr>
        <w:pStyle w:val="FirstParagraph"/>
      </w:pPr>
      <w:r>
        <w:t xml:space="preserve">26.04.2024</w:t>
      </w:r>
    </w:p>
    <w:p>
      <w:pPr>
        <w:pStyle w:val="BodyText"/>
      </w:pPr>
      <w:r>
        <w:t xml:space="preserve">26.04.2024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Факт незаконного использования территории пресекли на юго-западе столицы. Об этом рассказал начальник Госинспекции по недвижимости Иван Бобров.</w:t>
      </w:r>
    </w:p>
    <w:p>
      <w:pPr>
        <w:pStyle w:val="BodyText"/>
      </w:pPr>
      <w:r>
        <w:t xml:space="preserve">Пункт ремонта автомобильных колес располагался в Северном Бутове по адресу: ул. Академика Глушко, участок 15. Там предприниматели возвели металлическую постройку площадью 18 «квадратов» и обустроили шиномонтаж, не имея разрешительной документации на такой вид деятельности.</w:t>
      </w:r>
    </w:p>
    <w:p>
      <w:pPr>
        <w:pStyle w:val="BodyText"/>
      </w:pPr>
      <w:r>
        <w:t xml:space="preserve">Незаконно занятую территорию было решено освободить, а объект – снести. В итоге нарушение законодательства было устранено.</w:t>
      </w:r>
    </w:p>
    <w:p>
      <w:pPr>
        <w:pStyle w:val="BodyText"/>
      </w:pPr>
      <w:r>
        <w:t xml:space="preserve">Иван Бобров добавил, что для обнаружения самостроя в столице используют камеры видеонаблюдения, квадрокоптеры и искусственный интеллект. Современные методы помогают контролировать законность использования участков и предотвращать появление подобных строений.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http://uzao.mos.ru/presscenter/news/detail/12344532.html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3445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23445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2025-05-23T22:29:04Z</dcterms:created>
  <dcterms:modified xsi:type="dcterms:W3CDTF">2025-05-23T22:29:04Z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