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abb022c0b77cc78179bd718c196b49f869033d2"/>
    <w:p>
      <w:pPr>
        <w:pStyle w:val="Heading3"/>
      </w:pPr>
      <w:r>
        <w:t xml:space="preserve">В топ рейтинга пользователей «Активного гражданина» попал дизайн станции БКЛ «Новаторская»</w:t>
      </w:r>
    </w:p>
    <w:p>
      <w:pPr>
        <w:pStyle w:val="FirstParagraph"/>
      </w:pPr>
      <w:r>
        <w:t xml:space="preserve">23.04.2024</w:t>
      </w:r>
    </w:p>
    <w:p>
      <w:pPr>
        <w:pStyle w:val="BodyText"/>
      </w:pPr>
      <w:r>
        <w:rPr>
          <w:bCs/>
          <w:b/>
        </w:rPr>
        <w:t xml:space="preserve">На «Активном гражданине» проводится</w:t>
      </w:r>
      <w:r>
        <w:rPr>
          <w:bCs/>
          <w:b/>
        </w:rPr>
        <w:t xml:space="preserve"> </w:t>
      </w:r>
      <w:hyperlink r:id="rId20">
        <w:r>
          <w:rPr>
            <w:rStyle w:val="Hyperlink"/>
            <w:bCs/>
            <w:b/>
          </w:rPr>
          <w:t xml:space="preserve">голосование</w:t>
        </w:r>
      </w:hyperlink>
      <w:r>
        <w:rPr>
          <w:bCs/>
          <w:b/>
        </w:rPr>
        <w:t xml:space="preserve">, которое посвящено архитектуре и дизайну новых станций столичной подземки. Свое мнение выразили уже более 250 тысяч человек,</w:t>
      </w:r>
      <w:r>
        <w:rPr>
          <w:bCs/>
          <w:b/>
        </w:rPr>
        <w:t xml:space="preserve"> </w:t>
      </w:r>
      <w:hyperlink r:id="rId21">
        <w:r>
          <w:rPr>
            <w:rStyle w:val="Hyperlink"/>
            <w:bCs/>
            <w:b/>
          </w:rPr>
          <w:t xml:space="preserve">сообщается</w:t>
        </w:r>
      </w:hyperlink>
      <w:r>
        <w:rPr>
          <w:bCs/>
          <w:b/>
        </w:rPr>
        <w:t xml:space="preserve"> </w:t>
      </w:r>
      <w:r>
        <w:rPr>
          <w:bCs/>
          <w:b/>
        </w:rPr>
        <w:t xml:space="preserve">на официальном сайте мэра Москвы.</w:t>
      </w:r>
    </w:p>
    <w:p>
      <w:pPr>
        <w:pStyle w:val="BodyText"/>
      </w:pPr>
      <w:r>
        <w:t xml:space="preserve">Горожанам предложили свыше четырех десятков вариантов, включая станции Большой кольцевой линии. При этом пользователям нужно дать ответы на четыре вопроса, голосуя за открывшиеся в разные периоды станции.</w:t>
      </w:r>
    </w:p>
    <w:p>
      <w:pPr>
        <w:pStyle w:val="BodyText"/>
      </w:pPr>
      <w:r>
        <w:t xml:space="preserve">Отмечается, что в топ рейтинга за 2021 год вошла расположенная в ЮЗАО яркая и авангардная станция БКЛ «Новаторская». Ее потолок состоит из разноформатных панелей с пленкой оранжевого цвета трех оттенков. Композиция ассоциируется с образом огня и энергией новаторства. Также жители столицы оценили дизайн «Мичуринского проспекта» и «Аминьевской», открывшихся в том же году.</w:t>
      </w:r>
    </w:p>
    <w:p>
      <w:pPr>
        <w:pStyle w:val="BodyText"/>
      </w:pPr>
      <w:r>
        <w:t xml:space="preserve">Фото: Олег Серебрянский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http://uzao.mos.ru/presscenter/news/detail/12336911.html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uzao.mos.ru" TargetMode="External" /><Relationship Type="http://schemas.openxmlformats.org/officeDocument/2006/relationships/hyperlink" Id="rId22" Target="http://uzao.mos.ru/presscenter/news/detail/12336911.html" TargetMode="External" /><Relationship Type="http://schemas.openxmlformats.org/officeDocument/2006/relationships/hyperlink" Id="rId20" Target="https://ag.mos.ru/polls/15823" TargetMode="External" /><Relationship Type="http://schemas.openxmlformats.org/officeDocument/2006/relationships/hyperlink" Id="rId21" Target="https://www.mos.ru/news/item/137638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uzao.mos.ru" TargetMode="External" /><Relationship Type="http://schemas.openxmlformats.org/officeDocument/2006/relationships/hyperlink" Id="rId22" Target="http://uzao.mos.ru/presscenter/news/detail/12336911.html" TargetMode="External" /><Relationship Type="http://schemas.openxmlformats.org/officeDocument/2006/relationships/hyperlink" Id="rId20" Target="https://ag.mos.ru/polls/15823" TargetMode="External" /><Relationship Type="http://schemas.openxmlformats.org/officeDocument/2006/relationships/hyperlink" Id="rId21" Target="https://www.mos.ru/news/item/137638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2025-02-16T01:49:32Z</dcterms:created>
  <dcterms:modified xsi:type="dcterms:W3CDTF">2025-02-16T01:49:32Z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