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87d27deace3bf76b001f76bb7afb7b1f24fa7"/>
    <w:p>
      <w:pPr>
        <w:pStyle w:val="Heading3"/>
      </w:pPr>
      <w:r>
        <w:t xml:space="preserve">На территории промзоны «Теплый Стан» появятся общественные пространства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22.04.2024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Участок площадью свыше 16 га приведут в порядок по программе комплексного развития территорий. Об этом в своем телеграм-канале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написал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 Москвы Сергей Собянин.</w:t>
      </w:r>
    </w:p>
    <w:p>
      <w:pPr>
        <w:pStyle w:val="BodyText"/>
      </w:pPr>
      <w:r>
        <w:t xml:space="preserve">В районе Ясенево планируется реорганизовать часть промзоны «Теплый Стан», расположенной в границах Профсоюзной ул., Проектируемого проезда №5408, Голубинского лесопарка и 40-41 км МКАД. При этом объем строительства составит около 158 тысяч «квадратов».</w:t>
      </w:r>
    </w:p>
    <w:p>
      <w:pPr>
        <w:pStyle w:val="BodyText"/>
      </w:pPr>
      <w:r>
        <w:t xml:space="preserve">На участке возведут различные комплексы, в том числе пару технопарков. Также будут благоустроены общественные пространства и озелененные территории. Кроме того, специалисты приведут в порядок почти километр улично-дорожной сети и обустроят места для парковки. А еще планируется обновить инженерные сети.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http://uzao.mos.ru/presscenter/news/detail/12331405.html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31405.html" TargetMode="External" /><Relationship Type="http://schemas.openxmlformats.org/officeDocument/2006/relationships/hyperlink" Id="rId20" Target="https://t.me/s/mos_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31405.html" TargetMode="External" /><Relationship Type="http://schemas.openxmlformats.org/officeDocument/2006/relationships/hyperlink" Id="rId20" Target="https://t.me/s/mos_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2025-02-11T20:02:10Z</dcterms:created>
  <dcterms:modified xsi:type="dcterms:W3CDTF">2025-02-11T20:02:10Z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