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3ff906761b83c459ce5c477b0717e0f75c81d"/>
    <w:p>
      <w:pPr>
        <w:pStyle w:val="Heading3"/>
      </w:pPr>
      <w:r>
        <w:t xml:space="preserve">Cтроительство здания для персонала БКЛ завершается возле станции БКЛ «Воронцовская»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</w:rPr>
        <w:t xml:space="preserve">Объект площадью более шести тысяч «квадратов» почти готов. Он расположился в районе Черемушки и предназначен для персонала Большой кольцевой линии,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генерального директора АО «Мосинжпроект» Юрия Кравцова.</w:t>
      </w:r>
    </w:p>
    <w:p>
      <w:pPr>
        <w:pStyle w:val="BodyText"/>
      </w:pPr>
      <w:r>
        <w:t xml:space="preserve">В семиэтажном здании возле станции «Воронцовская» расположились 264 помещения с рабочими местами для сотрудников столичной подземки. Подземный этаж отвели под размещение отечественного оборудования и инженерных коммуникаций.</w:t>
      </w:r>
    </w:p>
    <w:p>
      <w:pPr>
        <w:pStyle w:val="BodyText"/>
      </w:pPr>
      <w:r>
        <w:t xml:space="preserve">Фасад и цоколь украсили оранжевыми и зелеными панелями, чередующимися с панелями с зеркальным эффектом. Такая отделка позволит придать зданию эффект легкости и прозрачности.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http://uzao.mos.ru/presscenter/news/detail/12226790.html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26790.html" TargetMode="External" /><Relationship Type="http://schemas.openxmlformats.org/officeDocument/2006/relationships/hyperlink" Id="rId20" Target="https://stroi.mos.ru/news/zdaniie-dlia-piersonala-u-stantsii-bkl-mietro-vorontsovskaia-pochti-ghot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26790.html" TargetMode="External" /><Relationship Type="http://schemas.openxmlformats.org/officeDocument/2006/relationships/hyperlink" Id="rId20" Target="https://stroi.mos.ru/news/zdaniie-dlia-piersonala-u-stantsii-bkl-mietro-vorontsovskaia-pochti-ghot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2025-06-20T04:24:06Z</dcterms:created>
  <dcterms:modified xsi:type="dcterms:W3CDTF">2025-06-20T04:24:06Z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