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a3976f63f8dd3cbceecd8191512de17a94f12"/>
    <w:p>
      <w:pPr>
        <w:pStyle w:val="Heading3"/>
      </w:pPr>
      <w:r>
        <w:t xml:space="preserve">Храм святых праведных Симеона Богоприимца и Анны Пророчицы построят в Черемушках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rPr>
          <w:bCs/>
          <w:b/>
        </w:rPr>
        <w:t xml:space="preserve">Новый комплекс возведут на месте временной церкви, расположенной в квартале 32А в Черемушках.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По его словам, разрешение на строительство храма святых праведных Симеона Богоприимца и Анны Пророчицы уже выдано. Площадь объекта шатрового типа высотой в два этажа составит 1,3 тысячи «квадратов». Он сможет вместить до полутысячи человек.</w:t>
      </w:r>
    </w:p>
    <w:p>
      <w:pPr>
        <w:pStyle w:val="BodyText"/>
      </w:pPr>
      <w:r>
        <w:t xml:space="preserve">Цокольный сектор отведут под крещальню, а на первом этаже расположится молельный зал. Звонница будет примыкать к зданию с севера. Также возле храма планируется построить приходской дом, создать зону отдыха, установить детскую площадку и высадить растения.</w:t>
      </w:r>
    </w:p>
    <w:p>
      <w:pPr>
        <w:pStyle w:val="BodyText"/>
      </w:pPr>
      <w:r>
        <w:t xml:space="preserve">Комплекс облицуют керамическим кирпичом и плитами из натурального камня. Кровля будет изготовлена из медных панелей, а центральную главу украсят сусальным золотом. Этапы строительства храма, которое ведется благодаря пожертвованиям, будут контролировать инспекторы Мосгосстройнадзора.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http://uzao.mos.ru/presscenter/news/detail/12200346.html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00346.html" TargetMode="External" /><Relationship Type="http://schemas.openxmlformats.org/officeDocument/2006/relationships/hyperlink" Id="rId20" Target="https://www.mos.ru/news/item/13590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00346.html" TargetMode="External" /><Relationship Type="http://schemas.openxmlformats.org/officeDocument/2006/relationships/hyperlink" Id="rId20" Target="https://www.mos.ru/news/item/13590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2025-06-07T10:00:37Z</dcterms:created>
  <dcterms:modified xsi:type="dcterms:W3CDTF">2025-06-07T10:00:37Z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