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1dbfe370045541a163a962a98ec06567055990"/>
    <w:p>
      <w:pPr>
        <w:pStyle w:val="Heading3"/>
      </w:pPr>
      <w:r>
        <w:t xml:space="preserve">Вертикальный рисунок с подсветкой украсит спорткомплекс в Северном Бутове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26.02.2024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Здание прямоугольной формы возведут по адресу: ул. Поляны, вл. 12, участок 2. Объект появится на территории коммунальной зоны «Садки»,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главного архитектора столицы Сергея Кузнецова.</w:t>
      </w:r>
    </w:p>
    <w:p>
      <w:pPr>
        <w:pStyle w:val="BodyText"/>
      </w:pPr>
      <w:r>
        <w:t xml:space="preserve">Площадь нового спорткомплекса в Северном Бутове составит почти 10 тысяч «квадратов». Его украсят подсветка и вертикальный рисунок. Панели фасадов выполнят в черном и темно-зеленом оттенках, также планируется использовать витражное остекление.</w:t>
      </w:r>
    </w:p>
    <w:p>
      <w:pPr>
        <w:pStyle w:val="BodyText"/>
      </w:pPr>
      <w:r>
        <w:t xml:space="preserve">Отмечается, что освещение визуально сделает комплекс выше. В темное время суток можно будет полюбоваться игрой света. Зрительно ФОК будет разделен на две части, которые подчеркнут светильники. Их разместят по периметру.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http://uzao.mos.ru/presscenter/news/detail/12187274.html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87274.html" TargetMode="External" /><Relationship Type="http://schemas.openxmlformats.org/officeDocument/2006/relationships/hyperlink" Id="rId20" Target="https://stroi.mos.ru/news/viertikal-nyi-risunok-s-podsvietkoi-ukrasit-fok-v-raionie-sieviernoie-butov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87274.html" TargetMode="External" /><Relationship Type="http://schemas.openxmlformats.org/officeDocument/2006/relationships/hyperlink" Id="rId20" Target="https://stroi.mos.ru/news/viertikal-nyi-risunok-s-podsvietkoi-ukrasit-fok-v-raionie-sieviernoie-butov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2024-07-24T13:02:21Z</dcterms:created>
  <dcterms:modified xsi:type="dcterms:W3CDTF">2024-07-24T13:02:21Z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