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c2fafef8438c7b1dcd781f1c09cb761e82c0f"/>
    <w:p>
      <w:pPr>
        <w:pStyle w:val="Heading3"/>
      </w:pPr>
      <w:r>
        <w:t xml:space="preserve">580 лифтов заменили в домах на юго-западе Москвы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22.01.2024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Соответствующие работы проводились по программе капремонта. Замена устройств производится, когда завершается 25-летний срок их службы.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данным</w:t>
        </w:r>
      </w:hyperlink>
      <w:r>
        <w:t xml:space="preserve"> </w:t>
      </w:r>
      <w:r>
        <w:t xml:space="preserve">телеграм-канала городского хозяйства столицы, в прошлом году в ЮЗАО заменили 580 лифтов, а в целом по городу – более 3,8 тысячи подъемников. Отмечается, что оборудование требует постоянных проверок и своевременной замены.</w:t>
      </w:r>
    </w:p>
    <w:p>
      <w:pPr>
        <w:pStyle w:val="BodyText"/>
      </w:pPr>
      <w:r>
        <w:t xml:space="preserve">Сначала специалисты демонтируют старые лифты, а затем устанавливают новые. Если в подъезде насчитывается несколько подъемных устройств, их обновляют по очереди. При этом применяется оборудование, которое производят в столице и Подмосковье. Оно отвечает современным требованиям безопасности и удобства.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http://uzao.mos.ru/presscenter/news/detail/12118242.html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18242.html" TargetMode="External" /><Relationship Type="http://schemas.openxmlformats.org/officeDocument/2006/relationships/hyperlink" Id="rId20" Target="https://t.me/s/kgh_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18242.html" TargetMode="External" /><Relationship Type="http://schemas.openxmlformats.org/officeDocument/2006/relationships/hyperlink" Id="rId20" Target="https://t.me/s/kgh_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2025-07-05T08:21:13Z</dcterms:created>
  <dcterms:modified xsi:type="dcterms:W3CDTF">2025-07-05T08:21:13Z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