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5945228a2444c0f81db4d10fad0bc0355c84df"/>
    <w:p>
      <w:pPr>
        <w:pStyle w:val="Heading3"/>
      </w:pPr>
      <w:r>
        <w:t xml:space="preserve">Газораспределительную станцию в Академическом районе ждет реконструкция</w:t>
      </w:r>
    </w:p>
    <w:p>
      <w:pPr>
        <w:pStyle w:val="FirstParagraph"/>
      </w:pPr>
      <w:r>
        <w:t xml:space="preserve">09.01.2024</w:t>
      </w:r>
    </w:p>
    <w:p>
      <w:pPr>
        <w:pStyle w:val="BodyText"/>
      </w:pPr>
      <w:r>
        <w:t xml:space="preserve">09.01.2024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Площадь объекта планируется увеличить в два раза – до 285 «квадратов». Об этом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председателя Москомархитектуры Юлиану Княжевскую.</w:t>
      </w:r>
    </w:p>
    <w:p>
      <w:pPr>
        <w:pStyle w:val="BodyText"/>
      </w:pPr>
      <w:r>
        <w:t xml:space="preserve">Газораспределительную станцию реконструируют на ул. Шверника в Академическом районе. Работы пройдут на территории, которую выделят дополнительно. Сейчас площадь станции насчитывает почти 130 «квадратов». Для того, чтобы повести работы по реконструкции, в Правила землепользования и застройки были внесены изменения.</w:t>
      </w:r>
    </w:p>
    <w:p>
      <w:pPr>
        <w:pStyle w:val="BodyText"/>
      </w:pPr>
      <w:r>
        <w:t xml:space="preserve">Расширение станции позволит обеспечить газом жилые кварталы и коммерческие объекты, которые находятся на прилегающих участках.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http://uzao.mos.ru/presscenter/news/detail/12092151.html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92151.html" TargetMode="External" /><Relationship Type="http://schemas.openxmlformats.org/officeDocument/2006/relationships/hyperlink" Id="rId20" Target="https://stroi.mos.ru/news/gazoraspriedielitiel-nuiu-stantsiiu-v-iuzao-riekonstruiruiu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92151.html" TargetMode="External" /><Relationship Type="http://schemas.openxmlformats.org/officeDocument/2006/relationships/hyperlink" Id="rId20" Target="https://stroi.mos.ru/news/gazoraspriedielitiel-nuiu-stantsiiu-v-iuzao-riekonstruiruiu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2025-03-02T08:30:45Z</dcterms:created>
  <dcterms:modified xsi:type="dcterms:W3CDTF">2025-03-02T08:30:45Z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