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c60c817ad7ab8791512bb4df1d47544cf696a"/>
    <w:p>
      <w:pPr>
        <w:pStyle w:val="Heading3"/>
      </w:pPr>
      <w:r>
        <w:t xml:space="preserve">На кадастровый учет поставлен неонатальный корпус в Обручевском районе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rPr>
          <w:bCs/>
          <w:b/>
        </w:rPr>
        <w:t xml:space="preserve">Сведения о расположенном в ЮЗАО объекте здравоохранения внесли в Единый государственный реестр недвижимости в декабре.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столичного Росреесрва со ссылкой на его руководителя Игоря Майданова.</w:t>
      </w:r>
    </w:p>
    <w:p>
      <w:pPr>
        <w:pStyle w:val="BodyText"/>
      </w:pPr>
      <w:r>
        <w:t xml:space="preserve">Неонатальный корпус на 76 коек и консультативно-диагностический центр на 150 посещений в смену находятся в Обручевском районе по адресу: ул. Новаторов, д. 3. Их общая площадь насчитывает почти 12,9 тысячи «квадратов».</w:t>
      </w:r>
    </w:p>
    <w:p>
      <w:pPr>
        <w:pStyle w:val="BodyText"/>
      </w:pPr>
      <w:r>
        <w:t xml:space="preserve">Как отметил Игорь Майданов, в столице продолжают активно возводить поликлиники, больницы и станции скорой помощи. Кроме того, проводится реконструкция существующих медицинских учреждений.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http://uzao.mos.ru/presscenter/news/detail/12085534.html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85534.html" TargetMode="External" /><Relationship Type="http://schemas.openxmlformats.org/officeDocument/2006/relationships/hyperlink" Id="rId20" Target="https://rosreestr.gov.ru/press/archive/23-obekta-zdravookhraneniya-oformleny-v-rosreestre-s-nachala-goda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85534.html" TargetMode="External" /><Relationship Type="http://schemas.openxmlformats.org/officeDocument/2006/relationships/hyperlink" Id="rId20" Target="https://rosreestr.gov.ru/press/archive/23-obekta-zdravookhraneniya-oformleny-v-rosreestre-s-nachala-goda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2025-03-22T04:24:25Z</dcterms:created>
  <dcterms:modified xsi:type="dcterms:W3CDTF">2025-03-22T04:24:25Z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