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c862859352de25adb0ba343856144c3cd7d32a"/>
    <w:p>
      <w:pPr>
        <w:pStyle w:val="Heading3"/>
      </w:pPr>
      <w:r>
        <w:t xml:space="preserve">На станции «Генерала Тюленева» появится панно с портретом военачальника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rPr>
          <w:bCs/>
          <w:b/>
        </w:rPr>
        <w:t xml:space="preserve">Изображение Ивана Тюленева украсит вестибюль строящейся станции будущей Троицкой линии метро.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 со ссылкой на заммэра столицы по вопросам градостроительной политики и строительства Андрея Бочкарева.</w:t>
      </w:r>
    </w:p>
    <w:p>
      <w:pPr>
        <w:pStyle w:val="BodyText"/>
      </w:pPr>
      <w:r>
        <w:t xml:space="preserve">По его словам, панно с портретом советского военачальника, выполненное из перфорированного алюминиевого листа, установят на стеклянной стене кассового зала. Оно разместится над эскалаторами, которые ведут на платформу станции «Генарала Тюленева».</w:t>
      </w:r>
    </w:p>
    <w:p>
      <w:pPr>
        <w:pStyle w:val="BodyText"/>
      </w:pPr>
      <w:r>
        <w:t xml:space="preserve">Бочкарев отметил, что на платформенном участке проводятся отделочные работы и монтаж инженерных систем. Уже готов пол из гранита, а в дальнейшем на путевых стенах и потолке планируется установить треугольные панели. Через всю платформу будет проходить абстрактный рисунок в виде диагоналей. Стены окрасят в серый и оранжевые цвета, а в отделке колонн применят гранит темного оттенка.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http://uzao.mos.ru/presscenter/news/detail/12039999.html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39999.html" TargetMode="External" /><Relationship Type="http://schemas.openxmlformats.org/officeDocument/2006/relationships/hyperlink" Id="rId20" Target="https://www.mos.ru/news/item/13319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39999.html" TargetMode="External" /><Relationship Type="http://schemas.openxmlformats.org/officeDocument/2006/relationships/hyperlink" Id="rId20" Target="https://www.mos.ru/news/item/13319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2025-06-06T01:37:36Z</dcterms:created>
  <dcterms:modified xsi:type="dcterms:W3CDTF">2025-06-06T01:37:36Z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