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5077543dbda1708534b54dc67b9dcd7dbfb18de"/>
    <w:p>
      <w:pPr>
        <w:pStyle w:val="Heading3"/>
      </w:pPr>
      <w:r>
        <w:t xml:space="preserve">Храм в честь апостолов священномученика Серафима возводят в Южном Бутове</w:t>
      </w:r>
    </w:p>
    <w:p>
      <w:pPr>
        <w:pStyle w:val="FirstParagraph"/>
      </w:pPr>
      <w:r>
        <w:t xml:space="preserve">01.12.2023</w:t>
      </w:r>
    </w:p>
    <w:p>
      <w:pPr>
        <w:pStyle w:val="BodyText"/>
      </w:pPr>
      <w:r>
        <w:rPr>
          <w:bCs/>
          <w:b/>
        </w:rPr>
        <w:t xml:space="preserve">Объект возводят на площади рядом с железнодорожной станцией «Бутово». Уже готова котельная, также ведется кирпичная кладка стен.</w:t>
      </w:r>
    </w:p>
    <w:p>
      <w:pPr>
        <w:pStyle w:val="BodyText"/>
      </w:pPr>
      <w:r>
        <w:t xml:space="preserve">Проект храма в честь священномученика Серафима митрополита Петроградского в Южном Бутове прошел экспертизу,</w:t>
      </w:r>
      <w:r>
        <w:t xml:space="preserve"> </w:t>
      </w:r>
      <w:hyperlink r:id="rId20">
        <w:r>
          <w:rPr>
            <w:rStyle w:val="Hyperlink"/>
          </w:rPr>
          <w:t xml:space="preserve">сообщается</w:t>
        </w:r>
      </w:hyperlink>
      <w:r>
        <w:t xml:space="preserve"> </w:t>
      </w:r>
      <w:r>
        <w:t xml:space="preserve">на сайте Стройкомплекса Москвы со ссылкой на руководителя столичного Департамента градостроительной политики Сергея Левкина. В следующем году планируется установка куполов и крестов, а открытие ожидается в 2025 году. Здание рассчитано на 500 человек.</w:t>
      </w:r>
    </w:p>
    <w:p>
      <w:pPr>
        <w:pStyle w:val="BodyText"/>
      </w:pPr>
      <w:r>
        <w:t xml:space="preserve">Однокупольный объект выполнят в псковском старорусском стиле, его украсит небольшая звонница. Хоры расположатся на верхнем ярусе, а крестильный храм, административные и общественные помещения – в цоколе.</w:t>
      </w:r>
    </w:p>
    <w:p>
      <w:pPr>
        <w:pStyle w:val="BodyText"/>
      </w:pPr>
      <w:r>
        <w:t xml:space="preserve">Всего в рамках реализации Программы строительства храмовых комплексов в ЮЗАО ввели 14 объектов. Ранее сообщалось, что в Зюзине открыли храм в честь священномученика Ермогена.</w:t>
      </w:r>
    </w:p>
    <w:p>
      <w:pPr>
        <w:pStyle w:val="BodyText"/>
      </w:pPr>
      <w:r>
        <w:t xml:space="preserve">Фото: mos.ru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http://uzao.mos.ru/presscenter/news/detail/12018298.html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8298.html" TargetMode="External" /><Relationship Type="http://schemas.openxmlformats.org/officeDocument/2006/relationships/hyperlink" Id="rId20" Target="https://stroi.mos.ru/press_releases/v-iuzhnom-butovie-stroitsia-khram-v-chiest-apostolov-sviashchiennomuchienika-sierafim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presscenter/news/detail/12018298.html" TargetMode="External" /><Relationship Type="http://schemas.openxmlformats.org/officeDocument/2006/relationships/hyperlink" Id="rId20" Target="https://stroi.mos.ru/press_releases/v-iuzhnom-butovie-stroitsia-khram-v-chiest-apostolov-sviashchiennomuchienika-sierafim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2025-02-21T18:47:06Z</dcterms:created>
  <dcterms:modified xsi:type="dcterms:W3CDTF">2025-02-21T18:47:06Z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