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9b4fdf372220e2dfe3741021a55c1b8416e18"/>
    <w:p>
      <w:pPr>
        <w:pStyle w:val="Heading3"/>
      </w:pPr>
      <w:r>
        <w:t xml:space="preserve">Более чем на 40 процентов готов культурно-досуговый центр на ул. Грина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22.11.2023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Новый объект, который станет передовой площадкой для творческого развития бутовчан, возводят по адресу: ул. Грина, вл. 1, к. 3. На сегодняшний день его готовность составляет 45 процентов,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Информационного центра Правительства Москвы со ссылкой на руководителя столичного Департамента строительства Рафика Загрутдинова.</w:t>
      </w:r>
    </w:p>
    <w:p>
      <w:pPr>
        <w:pStyle w:val="BodyText"/>
      </w:pPr>
      <w:r>
        <w:t xml:space="preserve">Культурно-досуговый центр расположится на территории площадью 0,66 гектара. Сейчас на строительной площадке трудятся более 80 специалистов. Работы планируется завершить летом 2024 года.</w:t>
      </w:r>
    </w:p>
    <w:p>
      <w:pPr>
        <w:pStyle w:val="BodyText"/>
      </w:pPr>
      <w:r>
        <w:t xml:space="preserve">В настоящее время проводятся монолитные работы по сооружению надземной части. Также ведется устройство инженерных систем. В центре появятся зал для концертов на 300 зрителей, гримерные, костюмерные и технические помещения. Также там откроют студии раннего развития детей, живописи, декоративно-прикладного творчества, хореографический и музыкальный классы.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http://uzao.mos.ru/presscenter/news/detail/11997895.html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7895.html" TargetMode="External" /><Relationship Type="http://schemas.openxmlformats.org/officeDocument/2006/relationships/hyperlink" Id="rId20" Target="https://icmos.ru/news/gotovnost-kulturno-dosugovogo-centra-na-ulice-grina-prevysaet-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7895.html" TargetMode="External" /><Relationship Type="http://schemas.openxmlformats.org/officeDocument/2006/relationships/hyperlink" Id="rId20" Target="https://icmos.ru/news/gotovnost-kulturno-dosugovogo-centra-na-ulice-grina-prevysaet-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2025-05-24T08:21:05Z</dcterms:created>
  <dcterms:modified xsi:type="dcterms:W3CDTF">2025-05-24T08:21:05Z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