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f43c4787be10a1ddaf366cdd75439b7e84bd0"/>
    <w:p>
      <w:pPr>
        <w:pStyle w:val="Heading3"/>
      </w:pPr>
      <w:r>
        <w:t xml:space="preserve">Монолит офисного комплекса готов в Гагаринском районе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20.11.2023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Офисный комплекс крупнейшей российской IT-компании возводят на ул. Академика Зельдовича, д. 1. Сейчас на стройплощадке полностью завершены монолитные работы,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По его словам, объект готов на 41 процент. Специалисты монтируют фасады и обустраивают внутренние перегородки. Скоро начнется укладка кровли и отделка помещений, также в здании появятся лифты и эскалаторы.</w:t>
      </w:r>
    </w:p>
    <w:p>
      <w:pPr>
        <w:pStyle w:val="BodyText"/>
      </w:pPr>
      <w:r>
        <w:t xml:space="preserve">Строительство штаб-квартиры «Яндекса» осуществляется за счет средств инвестора. Работы, которые начались в 2020 году, проходят под контролем Мосгосстройнадзора. Здание, площадь которого превысит 262 тысячи «квадратов», будет состоять из трех крыльев высотой от 12 до 15 этажей. Их объединит пространство с прозрачной крышей и пятью этажами в подземной части.</w:t>
      </w:r>
    </w:p>
    <w:p>
      <w:pPr>
        <w:pStyle w:val="BodyText"/>
      </w:pPr>
      <w:r>
        <w:t xml:space="preserve">Фасад с панорамным остеклением украсят металлическими панелями. Для отделки внутри здание планируется использовать архитектурный бетон. На первых этажах откроют ресторан, аптеку, салон красоты и другие сервисы. Многоуровневый подземный паркинг будет рассчитан на 1630 машин. Кроме того, предусмотрены спортзал, спорткомплекс с бассейном, различные студии и тренажерный зал.</w:t>
      </w:r>
    </w:p>
    <w:p>
      <w:pPr>
        <w:pStyle w:val="BodyText"/>
      </w:pPr>
      <w:r>
        <w:t xml:space="preserve">Рабочие места расположатся с 3 по 14 этажи. Также в здании разместят учебные классы, лекторий, музей вычислительной техники и залы для презентаций. Между комплексом и ул. Академика Зелинского высадят каштановую рощу.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http://uzao.mos.ru/presscenter/news/detail/11991109.html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91109.html" TargetMode="External" /><Relationship Type="http://schemas.openxmlformats.org/officeDocument/2006/relationships/hyperlink" Id="rId20" Target="https://stroi.mos.ru/news/bochkariov-ghotov-monolit-zdaniia-novoi-shtab-kvartiry-iandiek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91109.html" TargetMode="External" /><Relationship Type="http://schemas.openxmlformats.org/officeDocument/2006/relationships/hyperlink" Id="rId20" Target="https://stroi.mos.ru/news/bochkariov-ghotov-monolit-zdaniia-novoi-shtab-kvartiry-iandieks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2025-07-24T01:25:11Z</dcterms:created>
  <dcterms:modified xsi:type="dcterms:W3CDTF">2025-07-24T01:25:11Z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