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6f9e69ab22f57f55988d4f2e81c0e5e5d912fd"/>
    <w:p>
      <w:pPr>
        <w:pStyle w:val="Heading3"/>
      </w:pPr>
      <w:r>
        <w:t xml:space="preserve">Победители Всероссийской олимпиады из ЮЗАО побывали в роли сценаристов, дизайнеров и инженеров</w:t>
      </w:r>
    </w:p>
    <w:p>
      <w:pPr>
        <w:pStyle w:val="FirstParagraph"/>
      </w:pPr>
      <w:r>
        <w:t xml:space="preserve">20.11.2023</w:t>
      </w:r>
    </w:p>
    <w:p>
      <w:pPr>
        <w:pStyle w:val="BodyText"/>
      </w:pPr>
      <w:r>
        <w:t xml:space="preserve">20.11.2023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В начале ноября команда обучающихся школы № 1533 «ЛИТ» из Гагаринского района стала одной из победительниц Всероссийской олимпиады «Технологии успеха». Портал mos.ru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рассказал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о проекте, подготовленном школьниками.</w:t>
      </w:r>
    </w:p>
    <w:p>
      <w:pPr>
        <w:pStyle w:val="BodyText"/>
      </w:pPr>
      <w:r>
        <w:t xml:space="preserve">Всего в олимпиаде, организованной в Перми, поучаствовали 600 ребят из разных российских регионов. Столицу представили 12 команд, которые в течение 10 дней разрабатывали оригинальные решения в сфере медицины, производства, транспорта, визуализации и космических технологий. Кроме того, школьники посетили в свободное время достопримечательности и пообщались с учеными.</w:t>
      </w:r>
    </w:p>
    <w:p>
      <w:pPr>
        <w:pStyle w:val="BodyText"/>
      </w:pPr>
      <w:r>
        <w:t xml:space="preserve">Четвероклассники Марта Тернова, Софья Вечеркина, Тая Мордюкова, Михаил Сидоров и Егор Попин из школы № 1533 «ЛИТ» стали участниками трека «Фотоника». Они примерили на себя роли сценаристов, дизайнеров и инженеров. Так, команда «Ураган» разработала анимацию о том, как олимпиада сближает людей, а также логотип компании.</w:t>
      </w:r>
    </w:p>
    <w:p>
      <w:pPr>
        <w:pStyle w:val="BodyText"/>
      </w:pPr>
      <w:r>
        <w:t xml:space="preserve">По словам учителя информатики школы № 1533 Георгия Мареева, подобный опыт наставничества стал для него первым. Для этого необходимо было быть на одной волне с детьми, а также видеть сильные и слабые стороны участников. Он отметил, что перед школьниками стояла сложная задача, которая заключалась не только в создании анимации, но и в программировании лазерного куба для ее воспроизводства.</w:t>
      </w:r>
    </w:p>
    <w:p>
      <w:pPr>
        <w:pStyle w:val="BodyText"/>
      </w:pPr>
      <w:r>
        <w:t xml:space="preserve">«Помимо работы с детьми, я смог познакомиться с коллегами из других регионов, обменяться с ними опытом и идеями», – добавил Георгий Мареев.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http://uzao.mos.ru/presscenter/news/detail/11990521.html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990521.html" TargetMode="External" /><Relationship Type="http://schemas.openxmlformats.org/officeDocument/2006/relationships/hyperlink" Id="rId20" Target="https://www.mos.ru/news/item/13227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990521.html" TargetMode="External" /><Relationship Type="http://schemas.openxmlformats.org/officeDocument/2006/relationships/hyperlink" Id="rId20" Target="https://www.mos.ru/news/item/13227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2025-07-25T04:28:49Z</dcterms:created>
  <dcterms:modified xsi:type="dcterms:W3CDTF">2025-07-25T04:28:49Z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