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c32a9f1566956caa250d55cc8b6ce5ff4c5de"/>
    <w:p>
      <w:pPr>
        <w:pStyle w:val="Heading3"/>
      </w:pPr>
      <w:r>
        <w:t xml:space="preserve">Участок на Нагорной ул. выставят на торги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17.11.2023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Аукционы на право аренды четырех земельных участков площадью от 0,06 до 0,32 гектара пройдут в столице до конца года.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По его словам, инвестор сможет возвести в районе Котловка на Нагорной ул. административное здание с предприятием общепита. Площадь участка составляет 0,11 га.</w:t>
      </w:r>
    </w:p>
    <w:p>
      <w:pPr>
        <w:pStyle w:val="BodyText"/>
      </w:pPr>
      <w:r>
        <w:t xml:space="preserve">На процесс строительства отводится два с половиной года. Планируемая площадь объекта - 1,14 тысячи «квадратов».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http://uzao.mos.ru/presscenter/news/detail/11988604.html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8604.html" TargetMode="External" /><Relationship Type="http://schemas.openxmlformats.org/officeDocument/2006/relationships/hyperlink" Id="rId20" Target="https://www.mos.ru/news/item/13226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8604.html" TargetMode="External" /><Relationship Type="http://schemas.openxmlformats.org/officeDocument/2006/relationships/hyperlink" Id="rId20" Target="https://www.mos.ru/news/item/13226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2025-07-24T23:05:29Z</dcterms:created>
  <dcterms:modified xsi:type="dcterms:W3CDTF">2025-07-24T23:05:29Z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