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daedb528c2f6d57d6e148fddc4241572bfcb8f"/>
    <w:p>
      <w:pPr>
        <w:pStyle w:val="Heading3"/>
      </w:pPr>
      <w:r>
        <w:t xml:space="preserve">20 объектов недвижимости продал город в ЮЗАО в третьем квартале</w:t>
      </w:r>
    </w:p>
    <w:p>
      <w:pPr>
        <w:pStyle w:val="FirstParagraph"/>
      </w:pPr>
      <w:r>
        <w:t xml:space="preserve">30.10.2023</w:t>
      </w:r>
    </w:p>
    <w:p>
      <w:pPr>
        <w:pStyle w:val="BodyText"/>
      </w:pPr>
      <w:r>
        <w:t xml:space="preserve">30.10.2023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Недвижимость реализовали на торгах. Объекты пользуются спросом у бизнеса и горожан,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официальном сайте мэра Москвы со ссылкой на заммэра столицы по вопросам экономической политики и имущественно-земельных отношений Владимира Ефимова.</w:t>
      </w:r>
    </w:p>
    <w:p>
      <w:pPr>
        <w:pStyle w:val="BodyText"/>
      </w:pPr>
      <w:r>
        <w:t xml:space="preserve">По его словам, в третьем квартале текущего года город заключил 235 договоров купли-продажи нежилых помещений и зданий. В них располагаются офисы, торговые точки, кафе и предприятия сферы услуг. Это помогает создавать новые рабочие места и развивать инфраструктуру.</w:t>
      </w:r>
    </w:p>
    <w:p>
      <w:pPr>
        <w:pStyle w:val="BodyText"/>
      </w:pPr>
      <w:r>
        <w:t xml:space="preserve">Как добавил руководитель столичного Департамента городского имущества Максим Гаман, два десятка договоров купли-продажи было заключено в ЮЗАО. При этом площадь объектов пресила 18 тысяч «квадратов».</w:t>
      </w:r>
    </w:p>
    <w:p>
      <w:pPr>
        <w:pStyle w:val="BodyText"/>
      </w:pPr>
      <w:r>
        <w:t xml:space="preserve">Отмечается, что количество приобретенных помещений в городе более чем в полтора раза превосходит показатели такого же периода прошлого года. Тогда столица оформила 143 договора.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http://uzao.mos.ru/presscenter/news/detail/11946870.html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946870.html" TargetMode="External" /><Relationship Type="http://schemas.openxmlformats.org/officeDocument/2006/relationships/hyperlink" Id="rId20" Target="https://www.mos.ru/news/item/131481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946870.html" TargetMode="External" /><Relationship Type="http://schemas.openxmlformats.org/officeDocument/2006/relationships/hyperlink" Id="rId20" Target="https://www.mos.ru/news/item/131481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2025-05-24T01:51:25Z</dcterms:created>
  <dcterms:modified xsi:type="dcterms:W3CDTF">2025-05-24T01:51:25Z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