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943fef6dbd0b096c9eafcc54324d8348bd644"/>
    <w:p>
      <w:pPr>
        <w:pStyle w:val="Heading3"/>
      </w:pPr>
      <w:r>
        <w:t xml:space="preserve">На торги под строительство спортивного центра выставили участок в Южном Бутове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28.09.2023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Аукцион пройдет 5 октября на сайте «Росэлторг». Подать заявку на участие можно до 2 октября.</w:t>
      </w:r>
    </w:p>
    <w:p>
      <w:pPr>
        <w:pStyle w:val="BodyText"/>
      </w:pPr>
      <w:r>
        <w:t xml:space="preserve">В Южном Бутове на торги по аренде выставили земельный участок площадью 3,6 тысячи «квадратов» под капитальное строительство.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 со ссылкой на руководителя столичного Департамента по конкурентной политике Ивана Щербакова. Инвестор сможет здесь возвести четырехэтажный объект спортивного и культурно-досугового назначения. Его площадь не должна превышать 4,7 тысячи «квадратов».</w:t>
      </w:r>
    </w:p>
    <w:p>
      <w:pPr>
        <w:pStyle w:val="BodyText"/>
      </w:pPr>
      <w:r>
        <w:t xml:space="preserve">В настоящее время территория, расположенная на Бартеневской ул., не используется. Инвестор сможет подключить здание к инженерным сетям.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http://uzao.mos.ru/presscenter/news/detail/11859799.html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59799.html" TargetMode="External" /><Relationship Type="http://schemas.openxmlformats.org/officeDocument/2006/relationships/hyperlink" Id="rId20" Target="https://www.mos.ru/news/item/1302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59799.html" TargetMode="External" /><Relationship Type="http://schemas.openxmlformats.org/officeDocument/2006/relationships/hyperlink" Id="rId20" Target="https://www.mos.ru/news/item/1302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2025-08-06T14:45:47Z</dcterms:created>
  <dcterms:modified xsi:type="dcterms:W3CDTF">2025-08-06T14:45:47Z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