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7ff7a8640e6bedd7b8f714e0634ce7d1855d3b"/>
    <w:p>
      <w:pPr>
        <w:pStyle w:val="Heading3"/>
      </w:pPr>
      <w:r>
        <w:t xml:space="preserve">На торги в ЮЗАО выставили 14 киосков для продажи мороженого</w:t>
      </w:r>
    </w:p>
    <w:p>
      <w:pPr>
        <w:pStyle w:val="FirstParagraph"/>
      </w:pPr>
      <w:r>
        <w:t xml:space="preserve">22.09.2023</w:t>
      </w:r>
    </w:p>
    <w:p>
      <w:pPr>
        <w:pStyle w:val="BodyText"/>
      </w:pPr>
      <w:r>
        <w:t xml:space="preserve">22.09.2023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Городские аукционы будут проходить с 4 по 25 октября на сайте «Росэлторг». Соответствующая информация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появилась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портале mos.ru.</w:t>
      </w:r>
    </w:p>
    <w:p>
      <w:pPr>
        <w:pStyle w:val="BodyText"/>
      </w:pPr>
      <w:r>
        <w:t xml:space="preserve">На торгах в столице предоставят права на торговлю в киосках для продажи мороженого. В ЮЗАО числится 14 таких лотов. Подробные данные о них размещены на</w:t>
      </w:r>
      <w:r>
        <w:t xml:space="preserve"> </w:t>
      </w:r>
      <w:hyperlink r:id="rId21">
        <w:r>
          <w:rPr>
            <w:rStyle w:val="Hyperlink"/>
          </w:rPr>
          <w:t xml:space="preserve">инвестиционном портале Москвы</w:t>
        </w:r>
      </w:hyperlink>
      <w:r>
        <w:t xml:space="preserve">.</w:t>
      </w:r>
    </w:p>
    <w:p>
      <w:pPr>
        <w:pStyle w:val="BodyText"/>
      </w:pPr>
      <w:r>
        <w:t xml:space="preserve">Как отметил исполняющий обязанности руководителя столичного Департамента по конкурентной политике Иван Щербаков, предприниматели могут отправить заявки на участие в аукционах с 29 сентября по 20 октября. С финалистами будут заключены договоры на пять лет. Площадь объектов варьируется от девяти до 10 «квадратов».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http://uzao.mos.ru/presscenter/news/detail/11846772.html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846772.html" TargetMode="External" /><Relationship Type="http://schemas.openxmlformats.org/officeDocument/2006/relationships/hyperlink" Id="rId21" Target="https://investmoscow.ru/" TargetMode="External" /><Relationship Type="http://schemas.openxmlformats.org/officeDocument/2006/relationships/hyperlink" Id="rId20" Target="https://www.mos.ru/news/item/13002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846772.html" TargetMode="External" /><Relationship Type="http://schemas.openxmlformats.org/officeDocument/2006/relationships/hyperlink" Id="rId21" Target="https://investmoscow.ru/" TargetMode="External" /><Relationship Type="http://schemas.openxmlformats.org/officeDocument/2006/relationships/hyperlink" Id="rId20" Target="https://www.mos.ru/news/item/13002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2025-05-24T11:26:05Z</dcterms:created>
  <dcterms:modified xsi:type="dcterms:W3CDTF">2025-05-24T11:26:05Z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