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deb6a7d7d8448a804e6ea05054ba38dfaba15c"/>
    <w:p>
      <w:pPr>
        <w:pStyle w:val="Heading3"/>
      </w:pPr>
      <w:r>
        <w:t xml:space="preserve">Достижения в области строительства во всех районах ЮЗАО можно оценить на «Активном гражданине»</w:t>
      </w:r>
    </w:p>
    <w:p>
      <w:pPr>
        <w:pStyle w:val="FirstParagraph"/>
      </w:pPr>
      <w:r>
        <w:t xml:space="preserve">07.09.2023</w:t>
      </w:r>
    </w:p>
    <w:p>
      <w:pPr>
        <w:pStyle w:val="BodyText"/>
      </w:pPr>
      <w:r>
        <w:t xml:space="preserve">07.09.2023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На портале «Активный гражданин» запустили спецпроект «Мой район: как развивается Москва». Участникам предлагают оценить достижения столицы и произошедшие на территории районов изменения. Одно из пяти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голосований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– оно уже открыто - посвящено строительной сфере.</w:t>
      </w:r>
    </w:p>
    <w:p>
      <w:pPr>
        <w:pStyle w:val="BodyText"/>
      </w:pPr>
      <w:r>
        <w:t xml:space="preserve">Поучаствовать в опросе могут и жители ЮЗАО. Сначала нужно выбрать свой округ, а затем район проживания из списка. Отмечается, что с 2011 года на юго-западе столицы появилось сразу несколько медицинских учреждений. Например, в Академическом районе построили корпус Института детской эндокринологии. Кроме того, уже более полусотни домов расселили по программе реновации. Новоселье отпраздновали более 10 тысяч жителей округа. А в некоторых районах появились знаковые спортивные объекты.</w:t>
      </w:r>
    </w:p>
    <w:p>
      <w:pPr>
        <w:pStyle w:val="BodyText"/>
      </w:pPr>
      <w:r>
        <w:t xml:space="preserve">Далее в рамках голосования пользователям предложат оценить комфорт и качество новых социальных объектов. Также активные граждане могут дать оценку тому, насколько удобно до них добираться. Кроме того, предстоит оценить внешний вид новых школ и детсадов, дизайн поликлиник и качество построенных или реконструированных объектов спорта. А еще можно высказаться, каким объектам на территории районов стоит уделить дополнительное внимание.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http://uzao.mos.ru/presscenter/news/detail/11818692.html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818692.html" TargetMode="External" /><Relationship Type="http://schemas.openxmlformats.org/officeDocument/2006/relationships/hyperlink" Id="rId20" Target="https://ag.mos.ru/poll/1521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818692.html" TargetMode="External" /><Relationship Type="http://schemas.openxmlformats.org/officeDocument/2006/relationships/hyperlink" Id="rId20" Target="https://ag.mos.ru/poll/1521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2025-08-06T13:33:14Z</dcterms:created>
  <dcterms:modified xsi:type="dcterms:W3CDTF">2025-08-06T13:33:14Z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