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нь-знаний-отметят-в-воронцовском-парке"/>
    <w:p>
      <w:pPr>
        <w:pStyle w:val="Heading3"/>
      </w:pPr>
      <w:r>
        <w:t xml:space="preserve">День знаний отметят в Воронцовском парке</w:t>
      </w:r>
    </w:p>
    <w:p>
      <w:pPr>
        <w:pStyle w:val="FirstParagraph"/>
      </w:pPr>
      <w:r>
        <w:t xml:space="preserve">30.08.2023</w:t>
      </w:r>
    </w:p>
    <w:p>
      <w:pPr>
        <w:pStyle w:val="BodyText"/>
      </w:pPr>
      <w:r>
        <w:rPr>
          <w:bCs/>
          <w:b/>
        </w:rPr>
        <w:t xml:space="preserve">В честь Дня знаний для жителей округа подготовили развлекательную и познавательную программы.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Праздничное мероприятие пройдет на центральной поляне Воронцовского парка 2 сентября. Гостей приглашают присоединиться к нему с 14.00 до 16.00. Здесь устроят анимационное представление с участием мультгероев фиксиков, мастер-классы по декорированию пенала и созданию закладок для книг. Кроме того, приглашенный ученый покажет химическое шоу.</w:t>
      </w:r>
    </w:p>
    <w:p>
      <w:pPr>
        <w:pStyle w:val="BodyText"/>
      </w:pPr>
      <w:r>
        <w:t xml:space="preserve">Вход на мероприятия будет свободным. Они предназначены для детей старше пяти лет. В завершение ребята посоревнуются с ловкости и скорости в рамках школьной эстафеты.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http://uzao.mos.ru/presscenter/news/detail/11801622.html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01622.html" TargetMode="External" /><Relationship Type="http://schemas.openxmlformats.org/officeDocument/2006/relationships/hyperlink" Id="rId20" Target="https://www.mos.ru/news/item/12883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01622.html" TargetMode="External" /><Relationship Type="http://schemas.openxmlformats.org/officeDocument/2006/relationships/hyperlink" Id="rId20" Target="https://www.mos.ru/news/item/12883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2025-04-26T05:12:32Z</dcterms:created>
  <dcterms:modified xsi:type="dcterms:W3CDTF">2025-04-26T05:12:32Z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