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001060d0044e921ed1fef19519b90585f8878"/>
    <w:p>
      <w:pPr>
        <w:pStyle w:val="Heading3"/>
      </w:pPr>
      <w:r>
        <w:t xml:space="preserve">Студенты пожарно-спасательного колледжа будут проходить тренировки в комплексе «Штурм»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rPr>
          <w:bCs/>
          <w:b/>
        </w:rPr>
        <w:t xml:space="preserve">Новое многофункциональное пространство пополнило базу Технического пожарно-спасательного колледжа имени Героя РФ В. М. Максимчука. Ежегодно в нем смогут тренироваться более 300 студентов,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замруководителя столичного Департамента образования и науки Ирину Швец.</w:t>
      </w:r>
    </w:p>
    <w:p>
      <w:pPr>
        <w:pStyle w:val="BodyText"/>
      </w:pPr>
      <w:r>
        <w:t xml:space="preserve">Учебно-тренировочный комплекс «Штурм» позволит отрабатывать профессиональные навыки студентам, обучающимся по специальности «Пожарная безопасность» и получающим профессию «Пожарный». В нем представлены современная техника и оборудование. Так, есть теплодымокамера, теплокамера, огневой полигон и высотная башня.</w:t>
      </w:r>
    </w:p>
    <w:p>
      <w:pPr>
        <w:pStyle w:val="BodyText"/>
      </w:pPr>
      <w:r>
        <w:t xml:space="preserve">Будущие специалисты будут проходить лабиринт в условиях задымления, тушить условный пожар, подниматься по лестнице на высоту и эвакуировать пострадавших. Опытные наставники научат ребят обращаться со специальным оборудованием и работать в нестандартных условиях.</w:t>
      </w:r>
    </w:p>
    <w:p>
      <w:pPr>
        <w:pStyle w:val="BodyText"/>
      </w:pPr>
      <w:r>
        <w:t xml:space="preserve">Выпускники Технического пожарно-спасательного колледжа имени Героя РФ В. М. Максимчука трудоустраиваются на крупнейшие предприятия столицы. В ЮЗАО расположены отделение «Обручевское» (Ленинский пр., д. 97, к. 4) и «Нагорное» (Нагорная ул., д. 11, к. 1).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http://uzao.mos.ru/presscenter/news/detail/11606747.html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06747.html" TargetMode="External" /><Relationship Type="http://schemas.openxmlformats.org/officeDocument/2006/relationships/hyperlink" Id="rId20" Target="https://www.mos.ru/news/item/12413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06747.html" TargetMode="External" /><Relationship Type="http://schemas.openxmlformats.org/officeDocument/2006/relationships/hyperlink" Id="rId20" Target="https://www.mos.ru/news/item/12413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2025-06-20T15:22:22Z</dcterms:created>
  <dcterms:modified xsi:type="dcterms:W3CDTF">2025-06-20T15:22:22Z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