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a2fef806c506cf1906a866bd3eaeee00e1cf"/>
    <w:p>
      <w:pPr>
        <w:pStyle w:val="Heading3"/>
      </w:pPr>
      <w:r>
        <w:t xml:space="preserve">Призерами конференции «Наука для жизни» стали бутовские школьники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rPr>
          <w:bCs/>
          <w:b/>
        </w:rPr>
        <w:t xml:space="preserve">Ученики восьмого класса школы №1368 Валерия Завитаева и Вардан Казарян научились определять темперамент человека по внешности. Они стали призерами научно-практической конференции «Наука для жизни», сообщила представитель школы Маргарита Тимофева.</w:t>
      </w:r>
    </w:p>
    <w:p>
      <w:pPr>
        <w:pStyle w:val="BodyText"/>
      </w:pPr>
      <w:r>
        <w:t xml:space="preserve">Школьники вместе с учителем биологии Натальей Апексимовой провели исследование работы основателя Школы физиогномической соционики Тимофея Духовского. Он разработал оригинальную методику определения психотипа и темперамента по внешним признакам. Обучающиеся составили список критериев, которые описывает ученый, предлагая разделить людей с разной внешностью по типам темперамента. Так, Духовский считает, что для сангвиников характерны: круглый лоб, немного вздернутый нос, широкие кости и выпуклые мышцы.</w:t>
      </w:r>
    </w:p>
    <w:p>
      <w:pPr>
        <w:pStyle w:val="BodyText"/>
      </w:pPr>
      <w:r>
        <w:t xml:space="preserve">Затем школьники определили при помощи теста Айзенка принадлежность темперамента одноклассников к тому или иному типу. В своей работе ребята отметили, что полагаться на статью Духовского можно, но не полностью. Определить, к какому типу темперамента относится человек только по его внешнему виду, сложно.</w:t>
      </w:r>
    </w:p>
    <w:p>
      <w:pPr>
        <w:pStyle w:val="BodyText"/>
      </w:pPr>
      <w:r>
        <w:t xml:space="preserve">Эксперты оценили результаты работы на конференции «Наука для жизни». Ученики восьмого класса стали призерами. Они планируют продолжить свои изыскания, изменив методику. Это позволит получить более точные результаты.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http://uzao.mos.ru/presscenter/news/detail/11601953.html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0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0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2025-07-05T10:51:30Z</dcterms:created>
  <dcterms:modified xsi:type="dcterms:W3CDTF">2025-07-05T10:51:30Z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