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b6b89f9681e58986b9d3e5a3788c57f293bdb4"/>
    <w:p>
      <w:pPr>
        <w:pStyle w:val="Heading3"/>
      </w:pPr>
      <w:r>
        <w:t xml:space="preserve">Тексты Гоголя и Паустовского проанализируют на «Научных субботах» в Институте Пушкина</w:t>
      </w:r>
    </w:p>
    <w:p>
      <w:pPr>
        <w:pStyle w:val="FirstParagraph"/>
      </w:pPr>
      <w:r>
        <w:t xml:space="preserve">30.03.2023</w:t>
      </w:r>
    </w:p>
    <w:p>
      <w:pPr>
        <w:pStyle w:val="BodyText"/>
      </w:pPr>
      <w:r>
        <w:rPr>
          <w:bCs/>
          <w:b/>
        </w:rPr>
        <w:t xml:space="preserve">Студентов и обучающихся школ приглашают принять участие в проекте, который реализуют при поддержке столичного Департамента образования и науки.</w:t>
      </w:r>
    </w:p>
    <w:p>
      <w:pPr>
        <w:pStyle w:val="BodyText"/>
      </w:pPr>
      <w:r>
        <w:t xml:space="preserve">«Научные субботы» проходят в Институте Пушкина по адресу: ул. Академика Волгина, д. 6. 1 апреля здесь организуют два занятия.</w:t>
      </w:r>
    </w:p>
    <w:p>
      <w:pPr>
        <w:pStyle w:val="BodyText"/>
      </w:pPr>
      <w:r>
        <w:t xml:space="preserve">В 11.00 на лекции «Стилистический анализ текста — волшебные ключи к пониманию смысла» познакомят с различными терминами, например, жанром и стилем. Мероприятие посвятят анализу рассказа Константина Паустовского «Теплый хлеб». Его проведет профессор вуза Елена Юрина. Для участия нужно пройти регистрацию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В 12.45 профессор Иван Леонов прочитает лекцию о загадках сборника Николая Гоголя. Как</w:t>
      </w:r>
      <w:r>
        <w:t xml:space="preserve"> </w:t>
      </w:r>
      <w:hyperlink r:id="rId21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в паблике Института Пушкина в соцсети «ВКонтакте», слушатели узнают, почему «Вечера на хуторе близ Диканьки» нужно рассматривать как единый текст. Также участники выяснят, что общего у произведений данного цикла. Чтобы присутствовать на лекции, нужно</w:t>
      </w:r>
      <w:r>
        <w:t xml:space="preserve"> </w:t>
      </w:r>
      <w:hyperlink r:id="rId22">
        <w:r>
          <w:rPr>
            <w:rStyle w:val="Hyperlink"/>
          </w:rPr>
          <w:t xml:space="preserve">зарегистрироваться</w:t>
        </w:r>
      </w:hyperlink>
      <w:r>
        <w:t xml:space="preserve">.</w:t>
      </w:r>
    </w:p>
    <w:p>
      <w:pPr>
        <w:pStyle w:val="BodyText"/>
      </w:pPr>
      <w:r>
        <w:t xml:space="preserve">Фото: Ксения Лукьянова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http://uzao.mos.ru/presscenter/news/detail/11500018.html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1500018.html" TargetMode="External" /><Relationship Type="http://schemas.openxmlformats.org/officeDocument/2006/relationships/hyperlink" Id="rId22" Target="https://goo.su/1Hg7ug2" TargetMode="External" /><Relationship Type="http://schemas.openxmlformats.org/officeDocument/2006/relationships/hyperlink" Id="rId20" Target="https://goo.su/FNChT" TargetMode="External" /><Relationship Type="http://schemas.openxmlformats.org/officeDocument/2006/relationships/hyperlink" Id="rId21" Target="https://vk.com/pushkin_inst?z=photo-30164925_457251144%2Falbum-30164925_00%2Frev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1500018.html" TargetMode="External" /><Relationship Type="http://schemas.openxmlformats.org/officeDocument/2006/relationships/hyperlink" Id="rId22" Target="https://goo.su/1Hg7ug2" TargetMode="External" /><Relationship Type="http://schemas.openxmlformats.org/officeDocument/2006/relationships/hyperlink" Id="rId20" Target="https://goo.su/FNChT" TargetMode="External" /><Relationship Type="http://schemas.openxmlformats.org/officeDocument/2006/relationships/hyperlink" Id="rId21" Target="https://vk.com/pushkin_inst?z=photo-30164925_457251144%2Falbum-30164925_00%2Frev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2025-07-24T18:37:47Z</dcterms:created>
  <dcterms:modified xsi:type="dcterms:W3CDTF">2025-07-24T18:37:47Z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