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b74874242219b9be9b6dea8c474d749ee0327"/>
    <w:p>
      <w:pPr>
        <w:pStyle w:val="Heading3"/>
      </w:pPr>
      <w:r>
        <w:t xml:space="preserve">Одним из лидеров по количеству обновленных лифтов стал ЮЗАО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rPr>
          <w:bCs/>
          <w:b/>
        </w:rPr>
        <w:t xml:space="preserve">В 2022 году в жилых домах столицы заменили более 2,2 тыс. лифтов. Работы проводились по программе капитального ремонта,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Агентство городских новостей «Москва».</w:t>
      </w:r>
    </w:p>
    <w:p>
      <w:pPr>
        <w:pStyle w:val="BodyText"/>
      </w:pPr>
      <w:r>
        <w:t xml:space="preserve">При замене используется лифтовое оборудование, которое производится в Москве и Московской области. Одним из лидеров по количеству обновленных подъемников стал столичный юго-запад.</w:t>
      </w:r>
    </w:p>
    <w:p>
      <w:pPr>
        <w:pStyle w:val="BodyText"/>
      </w:pPr>
      <w:r>
        <w:t xml:space="preserve">«Соблюдение сроков эксплуатации лифтов находится на особом контроле, так как это оборудование повышенной опасности, требующее регулярных проверок технического состояния и своевременной замены. В этом году в рамках региональной программы капремонта заменили более 2,2 тыс. лифтов в многоквартирных домах, больше всего лифтов обновили в Юго-Восточном, Южном и Юго-Западном административных округах», - сказал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По его словам, масштабная программа обновления лифтового хозяйства была разработана и утверждена по поручению мэра Москвы более 10 лет назад. В рамках ее реализации в жилых домах поменяли более 40 тыс. лифтов. Все подъемники включены в программу с указанием конкретных сроков замены.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http://uzao.mos.ru/presscenter/news/detail/11305811.html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305811.html" TargetMode="External" /><Relationship Type="http://schemas.openxmlformats.org/officeDocument/2006/relationships/hyperlink" Id="rId20" Target="https://www.mskagency.ru/materials/32664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305811.html" TargetMode="External" /><Relationship Type="http://schemas.openxmlformats.org/officeDocument/2006/relationships/hyperlink" Id="rId20" Target="https://www.mskagency.ru/materials/32664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2024-09-04T22:59:55Z</dcterms:created>
  <dcterms:modified xsi:type="dcterms:W3CDTF">2024-09-04T22:59:55Z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