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f73eec0b42dd30aebdd83bbb2356355dcefa"/>
    <w:p>
      <w:pPr>
        <w:pStyle w:val="Heading3"/>
      </w:pPr>
      <w:r>
        <w:t xml:space="preserve">Капремонт начался в здании музыкальной школы на улице Марии Ульяновой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bCs/>
          <w:b/>
        </w:rPr>
        <w:t xml:space="preserve">Двухэтажное кирпичное здание с подвалом построили по индивидуальному проекту в 1960 году. За более чем полвека его конструкции пришли в негодность, а инженерные системы нуждались в полном обновлении.</w:t>
      </w:r>
    </w:p>
    <w:p>
      <w:pPr>
        <w:pStyle w:val="BodyText"/>
      </w:pPr>
      <w:r>
        <w:t xml:space="preserve">Как сообщает пресс-служба Департамента капитального ремонта города Москвы, в здании детской музыкальной школы (улица Марии Ульяновой, 29А) стартовали работы по капитальному ремонту. Строение площадью 1434,2 кв. метра находится в Ломоносовском районе. Работы планируется завершить в 2022 году.</w:t>
      </w:r>
    </w:p>
    <w:p>
      <w:pPr>
        <w:pStyle w:val="BodyText"/>
      </w:pPr>
      <w:r>
        <w:t xml:space="preserve">"В ходе капитального ремонта будет сделан вентилируемый фасад с утеплением площадью 917 кв. метров. В качестве утеплителя используется негорючий материал на основе базальта, а на специально установленных металлических несущих конструкциях закрепляются панели. Такие фасады не только долговечны и надежны, они сохраняют тепло и полностью преображают внешний вид старого здания", - сказал первый заместитель руководителя Департамента капитального ремонта Антон Мельников.</w:t>
      </w:r>
    </w:p>
    <w:p>
      <w:pPr>
        <w:pStyle w:val="BodyText"/>
      </w:pPr>
      <w:r>
        <w:t xml:space="preserve">В рамках капремонта предусмотрена замена внутренних инженерных систем, окон и дверей. Также в соответствии с едиными требованиями по интерьерам для московских школ искусств будут выполнены отделочные работы. В классах будут использованы светильники отраженного света или линейные светодиодные. Напольные покрытия выполнят из износостойких виниловых материалов, а также ламината и керамогранитной плитки. Стены окрасят матовой краской разных оттенков.</w:t>
      </w:r>
    </w:p>
    <w:p>
      <w:pPr>
        <w:pStyle w:val="BodyText"/>
      </w:pPr>
      <w:r>
        <w:t xml:space="preserve">"Чтобы сделать старое здание современным и функциональным, выполнят перепланировку. Это позволит создать комфортные условия как для обучения, так и для творчества. На первом этаже расположатся актовый зал, классы для индивидуальных и групповых занятий, а также медпункт. На втором этаже разместятся классы для индивидуальных и групповых занятий", - отметил Мельников.</w:t>
      </w:r>
    </w:p>
    <w:p>
      <w:pPr>
        <w:pStyle w:val="BodyText"/>
      </w:pPr>
      <w:r>
        <w:t xml:space="preserve">По его словам, в здании предусмотрены помещения для занятий хора и оркестра, а также индивидуальных уроков по классу фортепиано, струнных, духовых и народных инструментов, актовый и репетиционный залы. В школе установят акустические потолки из специальных материалов, выполнят звукоизоляцию перегородок и стяжек пола, а на стенах разместят звукопоглощающие панели.</w:t>
      </w:r>
    </w:p>
    <w:p>
      <w:pPr>
        <w:pStyle w:val="BodyText"/>
      </w:pPr>
      <w:r>
        <w:t xml:space="preserve">Приведут в порядок и входные группы. Их сделают доступными для маломобильных учащихся. После благоустройства на прилегающей к зданию территории в теплое время года можно будет организовывать концерты. Зеленые насаждения планируется сохранить. Также будут высажены новые деревья и кустарники.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http://uzao.mos.ru/presscenter/news/detail/10516346.html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51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51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2025-01-04T17:29:24Z</dcterms:created>
  <dcterms:modified xsi:type="dcterms:W3CDTF">2025-01-04T17:29:24Z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