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741d6f2d26527d287307fa01181c4c3efc8db0"/>
    <w:p>
      <w:pPr>
        <w:pStyle w:val="Heading3"/>
      </w:pPr>
      <w:r>
        <w:t xml:space="preserve">ЮЗАО стал одним из лидеров по замене лифтов по программе капремонта</w:t>
      </w:r>
    </w:p>
    <w:p>
      <w:pPr>
        <w:pStyle w:val="FirstParagraph"/>
      </w:pPr>
      <w:r>
        <w:t xml:space="preserve">10.12.2021</w:t>
      </w:r>
    </w:p>
    <w:p>
      <w:pPr>
        <w:pStyle w:val="BodyText"/>
      </w:pPr>
      <w:r>
        <w:rPr>
          <w:bCs/>
          <w:b/>
        </w:rPr>
        <w:t xml:space="preserve">Для столичных многоэтажек используют лифтовое оборудование, произведенное в Москве и Подмосковье. По своим характеристикам оно полностью соответствует современным требованиям безопасности и комфорта.</w:t>
      </w:r>
    </w:p>
    <w:p>
      <w:pPr>
        <w:pStyle w:val="BodyText"/>
      </w:pPr>
      <w:r>
        <w:t xml:space="preserve">Как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официальном сайте Мэра Москвы, с начала года по программе капремонта в столице заменили более трех тысяч лифтов. Новое оборудование меняют после того, как выходит срок предельной эксплуатации прежнего.</w:t>
      </w:r>
    </w:p>
    <w:p>
      <w:pPr>
        <w:pStyle w:val="BodyText"/>
      </w:pPr>
      <w:r>
        <w:t xml:space="preserve">"С 2018 года лифты в домах, накапливающих средства на счете регионального оператора, меняются строго в год окончания 25-летнего срока службы без дополнительного продления периода эксплуатации. Специалисты демонтируют старое оборудование и устанавливают новые подъемники. С 2011 года в Москве заменили более 39 тысяч лифтов", — сказал заммэра по вопросам жилищно-коммунального хозяйства и благоустройства Петр Бирюков.</w:t>
      </w:r>
    </w:p>
    <w:p>
      <w:pPr>
        <w:pStyle w:val="BodyText"/>
      </w:pPr>
      <w:r>
        <w:t xml:space="preserve">ЮЗАО стал одним из лидеров по замене лифтов. В нашем округе по программе капремонта установили 499 подъемников.</w:t>
      </w:r>
    </w:p>
    <w:p>
      <w:pPr>
        <w:pStyle w:val="BodyText"/>
      </w:pPr>
      <w:r>
        <w:t xml:space="preserve">Всего в домах столицы насчитывается более 112 тысяч лифтов. Они входят в региональную программу капитального ремонта, в которой указаны конкретные сроки замены каждого.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http://uzao.mos.ru/presscenter/news/detail/10464664.html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0464664.html" TargetMode="External" /><Relationship Type="http://schemas.openxmlformats.org/officeDocument/2006/relationships/hyperlink" Id="rId20" Target="https://www.mos.ru/news/item/100129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0464664.html" TargetMode="External" /><Relationship Type="http://schemas.openxmlformats.org/officeDocument/2006/relationships/hyperlink" Id="rId20" Target="https://www.mos.ru/news/item/100129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2023-09-21T19:20:48Z</dcterms:created>
  <dcterms:modified xsi:type="dcterms:W3CDTF">2023-09-21T19:20:48Z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